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1547" w14:textId="77777777" w:rsidR="009D5D86" w:rsidRDefault="009D5D86" w:rsidP="009D5D86">
      <w:pPr>
        <w:jc w:val="center"/>
        <w:rPr>
          <w:rFonts w:eastAsia="MS Mincho" w:cs="Arial"/>
          <w:color w:val="000000"/>
          <w:szCs w:val="22"/>
          <w:lang w:eastAsia="ko-KR"/>
        </w:rPr>
      </w:pPr>
      <w:bookmarkStart w:id="0" w:name="_GoBack"/>
      <w:bookmarkEnd w:id="0"/>
    </w:p>
    <w:p w14:paraId="3026D609" w14:textId="4FE4B351" w:rsidR="009D5D86" w:rsidRPr="009D5D86" w:rsidRDefault="009D5D86" w:rsidP="009D5D86">
      <w:pPr>
        <w:jc w:val="center"/>
        <w:rPr>
          <w:lang w:eastAsia="ko-KR"/>
        </w:rPr>
      </w:pPr>
      <w:r w:rsidRPr="009D5D86">
        <w:rPr>
          <w:rFonts w:eastAsia="MS Mincho" w:cs="Arial"/>
          <w:color w:val="000000"/>
          <w:szCs w:val="22"/>
          <w:lang w:eastAsia="ko-KR"/>
        </w:rPr>
        <w:t xml:space="preserve">Are </w:t>
      </w:r>
      <w:r w:rsidRPr="009D5D86">
        <w:rPr>
          <w:rFonts w:eastAsia="MS Mincho"/>
          <w:color w:val="000000"/>
          <w:szCs w:val="24"/>
          <w:lang w:eastAsia="ja-JP"/>
        </w:rPr>
        <w:t>Seminars</w:t>
      </w:r>
      <w:r w:rsidRPr="009D5D86">
        <w:rPr>
          <w:rFonts w:eastAsia="MS Mincho" w:cs="Arial"/>
          <w:color w:val="000000"/>
          <w:szCs w:val="22"/>
          <w:lang w:eastAsia="ko-KR"/>
        </w:rPr>
        <w:t xml:space="preserve"> on </w:t>
      </w:r>
      <w:r w:rsidRPr="009D5D86">
        <w:rPr>
          <w:rFonts w:eastAsia="MS Mincho"/>
          <w:color w:val="000000"/>
          <w:szCs w:val="24"/>
          <w:lang w:eastAsia="ja-JP"/>
        </w:rPr>
        <w:t>Export Promotion Effective?</w:t>
      </w:r>
    </w:p>
    <w:p w14:paraId="5CEDF6BA" w14:textId="77777777" w:rsidR="009D5D86" w:rsidRPr="009D5D86" w:rsidRDefault="009D5D86" w:rsidP="009D5D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eastAsia="MS Mincho" w:cs="Arial"/>
          <w:color w:val="000000"/>
          <w:szCs w:val="22"/>
          <w:lang w:eastAsia="ko-KR"/>
        </w:rPr>
      </w:pPr>
      <w:r w:rsidRPr="009D5D86">
        <w:rPr>
          <w:rFonts w:eastAsia="MS Mincho" w:cs="Arial"/>
          <w:color w:val="000000"/>
          <w:szCs w:val="22"/>
          <w:lang w:eastAsia="ko-KR"/>
        </w:rPr>
        <w:t xml:space="preserve">Evidence from a </w:t>
      </w:r>
      <w:r w:rsidRPr="009D5D86">
        <w:rPr>
          <w:rFonts w:eastAsia="MS Mincho"/>
          <w:color w:val="000000"/>
          <w:szCs w:val="24"/>
          <w:lang w:eastAsia="ja-JP"/>
        </w:rPr>
        <w:t>Randomized Controlled Trial</w:t>
      </w:r>
      <w:r w:rsidRPr="009D5D86">
        <w:rPr>
          <w:rFonts w:eastAsia="MS Mincho"/>
          <w:color w:val="000000"/>
          <w:szCs w:val="24"/>
          <w:vertAlign w:val="superscript"/>
          <w:lang w:eastAsia="ja-JP"/>
        </w:rPr>
        <w:footnoteReference w:customMarkFollows="1" w:id="1"/>
        <w:sym w:font="Symbol" w:char="F02A"/>
      </w:r>
    </w:p>
    <w:p w14:paraId="301F2725" w14:textId="77777777" w:rsidR="009D5D86" w:rsidRPr="009D5D86" w:rsidRDefault="009D5D86" w:rsidP="009D5D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MS Mincho" w:cs="Arial"/>
          <w:color w:val="000000"/>
          <w:szCs w:val="22"/>
          <w:lang w:eastAsia="ko-KR"/>
        </w:rPr>
      </w:pPr>
    </w:p>
    <w:p w14:paraId="362D8DA9" w14:textId="77777777" w:rsidR="009D5D86" w:rsidRPr="009D5D86" w:rsidRDefault="009D5D86" w:rsidP="009D5D86">
      <w:pPr>
        <w:widowControl w:val="0"/>
        <w:jc w:val="both"/>
        <w:rPr>
          <w:rFonts w:eastAsia="MS Mincho" w:cs="Arial"/>
          <w:color w:val="000000"/>
          <w:szCs w:val="22"/>
          <w:lang w:eastAsia="ko-KR"/>
        </w:rPr>
      </w:pPr>
    </w:p>
    <w:p w14:paraId="0CA0505C" w14:textId="77777777" w:rsidR="009D5D86" w:rsidRPr="009D5D86" w:rsidRDefault="009D5D86" w:rsidP="009D5D86">
      <w:pPr>
        <w:widowControl w:val="0"/>
        <w:snapToGrid w:val="0"/>
        <w:spacing w:line="320" w:lineRule="exact"/>
        <w:jc w:val="center"/>
        <w:outlineLvl w:val="0"/>
        <w:rPr>
          <w:rFonts w:eastAsia="MS Mincho" w:cs="Arial"/>
          <w:kern w:val="2"/>
          <w:sz w:val="21"/>
          <w:szCs w:val="22"/>
          <w:lang w:eastAsia="ko-KR"/>
        </w:rPr>
      </w:pPr>
      <w:r w:rsidRPr="009D5D86">
        <w:rPr>
          <w:rFonts w:eastAsia="MS Mincho" w:cs="Arial"/>
          <w:kern w:val="2"/>
          <w:sz w:val="21"/>
          <w:szCs w:val="22"/>
          <w:lang w:eastAsia="ko-KR"/>
        </w:rPr>
        <w:t>Yu Ri Kim</w:t>
      </w:r>
      <w:r w:rsidRPr="009D5D86">
        <w:rPr>
          <w:rFonts w:eastAsia="MS Mincho" w:cs="Arial"/>
          <w:kern w:val="2"/>
          <w:sz w:val="21"/>
          <w:szCs w:val="22"/>
          <w:vertAlign w:val="superscript"/>
          <w:lang w:eastAsia="ko-KR"/>
        </w:rPr>
        <w:footnoteReference w:id="2"/>
      </w:r>
    </w:p>
    <w:p w14:paraId="7D37833A" w14:textId="77777777" w:rsidR="009D5D86" w:rsidRPr="009D5D86" w:rsidRDefault="009D5D86" w:rsidP="009D5D86">
      <w:pPr>
        <w:widowControl w:val="0"/>
        <w:snapToGrid w:val="0"/>
        <w:spacing w:line="320" w:lineRule="exact"/>
        <w:jc w:val="center"/>
        <w:outlineLvl w:val="0"/>
        <w:rPr>
          <w:rFonts w:eastAsia="MS Mincho"/>
          <w:kern w:val="2"/>
          <w:sz w:val="21"/>
          <w:szCs w:val="21"/>
          <w:lang w:eastAsia="ja-JP"/>
        </w:rPr>
      </w:pPr>
      <w:r w:rsidRPr="009D5D86">
        <w:rPr>
          <w:rFonts w:eastAsia="MS Mincho"/>
          <w:kern w:val="2"/>
          <w:sz w:val="21"/>
          <w:szCs w:val="21"/>
          <w:lang w:eastAsia="ja-JP"/>
        </w:rPr>
        <w:t>Yasuyuki Todo</w:t>
      </w:r>
      <w:r w:rsidRPr="009D5D86">
        <w:rPr>
          <w:rFonts w:eastAsia="MS Mincho"/>
          <w:kern w:val="2"/>
          <w:sz w:val="21"/>
          <w:szCs w:val="21"/>
          <w:vertAlign w:val="superscript"/>
          <w:lang w:eastAsia="ja-JP"/>
        </w:rPr>
        <w:footnoteReference w:id="3"/>
      </w:r>
    </w:p>
    <w:p w14:paraId="55B255E9" w14:textId="77777777" w:rsidR="009D5D86" w:rsidRPr="009D5D86" w:rsidRDefault="009D5D86" w:rsidP="009D5D86">
      <w:pPr>
        <w:widowControl w:val="0"/>
        <w:snapToGrid w:val="0"/>
        <w:spacing w:line="320" w:lineRule="exact"/>
        <w:jc w:val="center"/>
        <w:outlineLvl w:val="0"/>
        <w:rPr>
          <w:rFonts w:eastAsia="MS Mincho" w:cs="Arial"/>
          <w:kern w:val="2"/>
          <w:sz w:val="21"/>
          <w:szCs w:val="22"/>
          <w:lang w:eastAsia="ko-KR"/>
        </w:rPr>
      </w:pPr>
      <w:r w:rsidRPr="009D5D86">
        <w:rPr>
          <w:rFonts w:eastAsia="MS Mincho" w:cs="Arial"/>
          <w:kern w:val="2"/>
          <w:sz w:val="21"/>
          <w:szCs w:val="22"/>
          <w:lang w:eastAsia="ko-KR"/>
        </w:rPr>
        <w:t>Daichi Shimamoto</w:t>
      </w:r>
      <w:r w:rsidRPr="009D5D86">
        <w:rPr>
          <w:rFonts w:eastAsia="MS Mincho"/>
          <w:kern w:val="2"/>
          <w:sz w:val="21"/>
          <w:szCs w:val="21"/>
          <w:vertAlign w:val="superscript"/>
          <w:lang w:eastAsia="ja-JP"/>
        </w:rPr>
        <w:footnoteReference w:id="4"/>
      </w:r>
    </w:p>
    <w:p w14:paraId="35969FA4" w14:textId="77777777" w:rsidR="009D5D86" w:rsidRPr="009D5D86" w:rsidRDefault="009D5D86" w:rsidP="009D5D86">
      <w:pPr>
        <w:widowControl w:val="0"/>
        <w:snapToGrid w:val="0"/>
        <w:spacing w:line="320" w:lineRule="exact"/>
        <w:jc w:val="center"/>
        <w:outlineLvl w:val="0"/>
        <w:rPr>
          <w:rFonts w:eastAsia="MS Mincho" w:cs="Arial"/>
          <w:kern w:val="2"/>
          <w:sz w:val="21"/>
          <w:szCs w:val="22"/>
          <w:lang w:eastAsia="ko-KR"/>
        </w:rPr>
      </w:pPr>
      <w:r w:rsidRPr="009D5D86">
        <w:rPr>
          <w:rFonts w:eastAsia="MS Mincho" w:cs="Arial"/>
          <w:kern w:val="2"/>
          <w:sz w:val="21"/>
          <w:szCs w:val="22"/>
          <w:lang w:eastAsia="ko-KR"/>
        </w:rPr>
        <w:t>Petr Matous</w:t>
      </w:r>
      <w:r w:rsidRPr="009D5D86">
        <w:rPr>
          <w:rFonts w:eastAsia="MS Mincho"/>
          <w:kern w:val="2"/>
          <w:sz w:val="21"/>
          <w:szCs w:val="21"/>
          <w:vertAlign w:val="superscript"/>
          <w:lang w:eastAsia="ja-JP"/>
        </w:rPr>
        <w:footnoteReference w:id="5"/>
      </w:r>
    </w:p>
    <w:p w14:paraId="6E7721CE" w14:textId="77777777" w:rsidR="009D5D86" w:rsidRPr="009D5D86" w:rsidRDefault="009D5D86" w:rsidP="009D5D86">
      <w:pPr>
        <w:widowControl w:val="0"/>
        <w:snapToGrid w:val="0"/>
        <w:jc w:val="center"/>
        <w:rPr>
          <w:rFonts w:eastAsia="MS Mincho" w:cs="Arial"/>
          <w:color w:val="000000"/>
          <w:sz w:val="22"/>
          <w:szCs w:val="22"/>
          <w:lang w:eastAsia="ko-KR"/>
        </w:rPr>
      </w:pPr>
    </w:p>
    <w:p w14:paraId="6B58C3C2" w14:textId="77777777" w:rsidR="009D5D86" w:rsidRPr="009D5D86" w:rsidRDefault="009D5D86" w:rsidP="009D5D86">
      <w:pPr>
        <w:widowControl w:val="0"/>
        <w:snapToGrid w:val="0"/>
        <w:jc w:val="both"/>
        <w:rPr>
          <w:rFonts w:eastAsia="MS Mincho" w:cs="Arial"/>
          <w:color w:val="000000"/>
          <w:sz w:val="22"/>
          <w:szCs w:val="22"/>
          <w:lang w:eastAsia="ko-KR"/>
        </w:rPr>
      </w:pPr>
    </w:p>
    <w:p w14:paraId="475AE748" w14:textId="77777777" w:rsidR="009D5D86" w:rsidRPr="009D5D86" w:rsidRDefault="009D5D86" w:rsidP="009D5D86">
      <w:pPr>
        <w:widowControl w:val="0"/>
        <w:jc w:val="center"/>
        <w:rPr>
          <w:rFonts w:eastAsia="MS Mincho"/>
          <w:color w:val="000000"/>
          <w:sz w:val="22"/>
          <w:szCs w:val="22"/>
          <w:lang w:eastAsia="ja-JP"/>
        </w:rPr>
      </w:pPr>
      <w:r w:rsidRPr="009D5D86">
        <w:rPr>
          <w:rFonts w:eastAsia="MS Mincho" w:cs="Arial"/>
          <w:color w:val="000000"/>
          <w:sz w:val="22"/>
          <w:szCs w:val="22"/>
          <w:lang w:eastAsia="ko-KR"/>
        </w:rPr>
        <w:t>Abstract</w:t>
      </w:r>
    </w:p>
    <w:p w14:paraId="05678E1A" w14:textId="77777777" w:rsidR="009D5D86" w:rsidRPr="009D5D86" w:rsidRDefault="009D5D86" w:rsidP="009D5D86">
      <w:pPr>
        <w:widowControl w:val="0"/>
        <w:jc w:val="center"/>
        <w:rPr>
          <w:rFonts w:eastAsia="MS Mincho" w:cs="Arial"/>
          <w:color w:val="000000"/>
          <w:sz w:val="22"/>
          <w:szCs w:val="22"/>
          <w:lang w:eastAsia="ko-KR"/>
        </w:rPr>
      </w:pPr>
    </w:p>
    <w:p w14:paraId="70C31FDC" w14:textId="77777777" w:rsidR="009D5D86" w:rsidRPr="009D5D86" w:rsidRDefault="009D5D86" w:rsidP="009D5D86">
      <w:pPr>
        <w:widowControl w:val="0"/>
        <w:snapToGrid w:val="0"/>
        <w:ind w:leftChars="202" w:left="485" w:rightChars="239" w:right="574"/>
        <w:jc w:val="both"/>
        <w:rPr>
          <w:rFonts w:eastAsia="MS Mincho" w:cs="Arial"/>
          <w:sz w:val="21"/>
          <w:szCs w:val="22"/>
          <w:lang w:eastAsia="ko-KR"/>
        </w:rPr>
      </w:pPr>
      <w:r w:rsidRPr="009D5D86">
        <w:rPr>
          <w:rFonts w:eastAsia="MS Mincho" w:cs="Arial"/>
          <w:sz w:val="21"/>
          <w:szCs w:val="22"/>
          <w:lang w:eastAsia="ko-KR"/>
        </w:rPr>
        <w:t xml:space="preserve">This paper investigates the impacts of informational and motivational seminars on export promotion targeting small and medium enterprises (SMEs) in the traditional apparel and textile clusters in Vietnam. To control for biases due to self-selection, we conducted a randomized controlled trial and invited randomly selected firms to participate in one-day seminars. Because only some of the invited firms participated in the seminars, we employ an instrumental variable approach in which dummies for random invitation are used as instruments for quantifying the </w:t>
      </w:r>
      <w:r w:rsidRPr="009D5D86">
        <w:rPr>
          <w:rFonts w:eastAsia="MS Mincho"/>
          <w:sz w:val="21"/>
          <w:szCs w:val="21"/>
          <w:lang w:eastAsia="ja-JP"/>
        </w:rPr>
        <w:t xml:space="preserve">effects of </w:t>
      </w:r>
      <w:r w:rsidRPr="009D5D86">
        <w:rPr>
          <w:rFonts w:eastAsia="MS Mincho" w:cs="Arial"/>
          <w:sz w:val="21"/>
          <w:szCs w:val="22"/>
          <w:lang w:eastAsia="ko-KR"/>
        </w:rPr>
        <w:t xml:space="preserve">participation. We find that the seminars had no significant effect on most firms' preparation for, perception of, or engagement in exporting activity. However, the seminars encouraged large firms and firms with prior export experience, which possibly embody higher productivity and absorptive capacity, to (re-)start exporting. Our results suggest that productivity improvement </w:t>
      </w:r>
      <w:r w:rsidRPr="009D5D86">
        <w:rPr>
          <w:rFonts w:eastAsia="MS Mincho"/>
          <w:sz w:val="21"/>
          <w:szCs w:val="21"/>
          <w:lang w:eastAsia="ja-JP"/>
        </w:rPr>
        <w:t>may be a more</w:t>
      </w:r>
      <w:r w:rsidRPr="009D5D86">
        <w:rPr>
          <w:rFonts w:eastAsia="MS Mincho" w:cs="Arial"/>
          <w:sz w:val="21"/>
          <w:szCs w:val="22"/>
          <w:lang w:eastAsia="ko-KR"/>
        </w:rPr>
        <w:t xml:space="preserve"> effective means to encourage underdeveloped firms to export, whereas the provision of information is more effective for productive firms. </w:t>
      </w:r>
    </w:p>
    <w:p w14:paraId="08AA1F68" w14:textId="77777777" w:rsidR="009D5D86" w:rsidRPr="009D5D86" w:rsidRDefault="009D5D86" w:rsidP="009D5D86">
      <w:pPr>
        <w:widowControl w:val="0"/>
        <w:snapToGrid w:val="0"/>
        <w:ind w:leftChars="202" w:left="485" w:rightChars="239" w:right="574"/>
        <w:jc w:val="both"/>
        <w:rPr>
          <w:rFonts w:eastAsia="MS Mincho" w:cs="Arial"/>
          <w:sz w:val="21"/>
          <w:szCs w:val="22"/>
          <w:lang w:eastAsia="ko-KR"/>
        </w:rPr>
      </w:pPr>
    </w:p>
    <w:p w14:paraId="01837C3A" w14:textId="77777777" w:rsidR="009D5D86" w:rsidRPr="009D5D86" w:rsidRDefault="009D5D86" w:rsidP="009D5D86">
      <w:pPr>
        <w:widowControl w:val="0"/>
        <w:snapToGrid w:val="0"/>
        <w:spacing w:afterLines="50" w:after="120"/>
        <w:ind w:leftChars="202" w:left="485" w:rightChars="239" w:right="574"/>
        <w:jc w:val="both"/>
        <w:rPr>
          <w:rFonts w:eastAsia="MS Mincho" w:cs="Arial"/>
          <w:sz w:val="21"/>
          <w:szCs w:val="22"/>
          <w:lang w:eastAsia="ko-KR"/>
        </w:rPr>
      </w:pPr>
      <w:r w:rsidRPr="009D5D86">
        <w:rPr>
          <w:rFonts w:eastAsia="MS Mincho" w:cs="Arial"/>
          <w:sz w:val="21"/>
          <w:szCs w:val="22"/>
          <w:lang w:eastAsia="ko-KR"/>
        </w:rPr>
        <w:t xml:space="preserve">Keywords: export promotion, randomized controlled trial, small and medium enterprises, </w:t>
      </w:r>
      <w:r w:rsidRPr="009D5D86">
        <w:rPr>
          <w:rFonts w:eastAsia="MS Mincho"/>
          <w:sz w:val="21"/>
          <w:szCs w:val="21"/>
          <w:lang w:eastAsia="ja-JP"/>
        </w:rPr>
        <w:t xml:space="preserve">impact evaluation, </w:t>
      </w:r>
      <w:r w:rsidRPr="009D5D86">
        <w:rPr>
          <w:rFonts w:eastAsia="MS Mincho" w:cs="Arial"/>
          <w:sz w:val="21"/>
          <w:szCs w:val="22"/>
          <w:lang w:eastAsia="ko-KR"/>
        </w:rPr>
        <w:t>Vietnam</w:t>
      </w:r>
    </w:p>
    <w:p w14:paraId="2C416D53" w14:textId="77777777" w:rsidR="009D5D86" w:rsidRPr="009D5D86" w:rsidRDefault="009D5D86" w:rsidP="009D5D86">
      <w:pPr>
        <w:widowControl w:val="0"/>
        <w:snapToGrid w:val="0"/>
        <w:spacing w:afterLines="50" w:after="120"/>
        <w:ind w:leftChars="202" w:left="485" w:rightChars="239" w:right="574"/>
        <w:jc w:val="both"/>
        <w:rPr>
          <w:rFonts w:eastAsia="MS Mincho" w:cs="Arial"/>
          <w:kern w:val="2"/>
          <w:sz w:val="22"/>
          <w:szCs w:val="22"/>
          <w:lang w:eastAsia="ko-KR"/>
        </w:rPr>
      </w:pPr>
      <w:r w:rsidRPr="009D5D86">
        <w:rPr>
          <w:rFonts w:eastAsia="MS Mincho" w:cs="Arial"/>
          <w:sz w:val="21"/>
          <w:szCs w:val="22"/>
          <w:lang w:eastAsia="ko-KR"/>
        </w:rPr>
        <w:t>JEL classifications: F14; O19; C93</w:t>
      </w:r>
      <w:r w:rsidRPr="009D5D86">
        <w:rPr>
          <w:rFonts w:eastAsia="MS Mincho" w:cs="Arial"/>
          <w:sz w:val="22"/>
          <w:szCs w:val="22"/>
          <w:lang w:eastAsia="ko-KR"/>
        </w:rPr>
        <w:br w:type="page"/>
      </w:r>
    </w:p>
    <w:p w14:paraId="650BE217" w14:textId="77777777" w:rsidR="009D5D86" w:rsidRPr="009D5D86" w:rsidRDefault="009D5D86" w:rsidP="009D5D86">
      <w:pPr>
        <w:keepNext/>
        <w:tabs>
          <w:tab w:val="left" w:pos="426"/>
        </w:tabs>
        <w:snapToGrid w:val="0"/>
        <w:spacing w:beforeLines="100" w:before="240" w:afterLines="100" w:after="240" w:line="360" w:lineRule="auto"/>
        <w:jc w:val="both"/>
        <w:outlineLvl w:val="0"/>
        <w:rPr>
          <w:rFonts w:eastAsia="맑은 고딕"/>
          <w:b/>
          <w:szCs w:val="24"/>
          <w:lang w:eastAsia="ko-KR"/>
        </w:rPr>
        <w:sectPr w:rsidR="009D5D86" w:rsidRPr="009D5D86" w:rsidSect="009D5D86">
          <w:footerReference w:type="default" r:id="rId8"/>
          <w:footnotePr>
            <w:numFmt w:val="lowerLetter"/>
          </w:footnotePr>
          <w:endnotePr>
            <w:numFmt w:val="lowerLetter"/>
            <w:numRestart w:val="eachSect"/>
          </w:endnotePr>
          <w:pgSz w:w="11907" w:h="16839" w:code="9"/>
          <w:pgMar w:top="1440" w:right="1440" w:bottom="1701" w:left="1440" w:header="708" w:footer="397" w:gutter="0"/>
          <w:pgNumType w:start="1"/>
          <w:cols w:space="708"/>
          <w:docGrid w:linePitch="360"/>
        </w:sectPr>
      </w:pPr>
    </w:p>
    <w:p w14:paraId="13ED8900" w14:textId="77777777" w:rsidR="009D5D86" w:rsidRPr="009D5D86" w:rsidRDefault="009D5D86" w:rsidP="009D5D86">
      <w:pPr>
        <w:keepNext/>
        <w:tabs>
          <w:tab w:val="left" w:pos="426"/>
        </w:tabs>
        <w:snapToGrid w:val="0"/>
        <w:spacing w:beforeLines="100" w:before="240" w:afterLines="100" w:after="240" w:line="360" w:lineRule="auto"/>
        <w:jc w:val="both"/>
        <w:outlineLvl w:val="0"/>
        <w:rPr>
          <w:rFonts w:eastAsia="맑은 고딕"/>
          <w:b/>
          <w:szCs w:val="24"/>
          <w:lang w:eastAsia="ko-KR"/>
        </w:rPr>
      </w:pPr>
      <w:r w:rsidRPr="009D5D86">
        <w:rPr>
          <w:rFonts w:eastAsia="맑은 고딕"/>
          <w:b/>
          <w:szCs w:val="24"/>
          <w:lang w:eastAsia="ko-KR"/>
        </w:rPr>
        <w:lastRenderedPageBreak/>
        <w:t>1.  Introduction</w:t>
      </w:r>
    </w:p>
    <w:p w14:paraId="1AAD91BB"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ko-KR"/>
        </w:rPr>
        <w:t xml:space="preserve">International trade has been recognized as a key factor in economic growth </w:t>
      </w:r>
      <w:r w:rsidRPr="009D5D86">
        <w:rPr>
          <w:rFonts w:eastAsia="MS Mincho" w:cs="Arial"/>
          <w:sz w:val="22"/>
          <w:szCs w:val="22"/>
          <w:lang w:eastAsia="ko-KR"/>
        </w:rPr>
        <w:fldChar w:fldCharType="begin">
          <w:fldData xml:space="preserve">PEVuZE5vdGU+PENpdGU+PEF1dGhvcj5GZWRlcjwvQXV0aG9yPjxZZWFyPjE5ODM8L1llYXI+PFJl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</w:fldData>
        </w:fldChar>
      </w:r>
      <w:r w:rsidRPr="009D5D86">
        <w:rPr>
          <w:rFonts w:eastAsia="MS Mincho" w:cs="Arial"/>
          <w:sz w:val="22"/>
          <w:szCs w:val="22"/>
          <w:lang w:eastAsia="ko-KR"/>
        </w:rPr>
        <w:instrText xml:space="preserve"> ADDIN EN.CITE.DATA </w:instrText>
      </w:r>
      <w:r w:rsidRPr="009D5D86">
        <w:rPr>
          <w:rFonts w:eastAsia="MS Mincho" w:cs="Arial"/>
          <w:sz w:val="22"/>
          <w:szCs w:val="22"/>
          <w:lang w:eastAsia="ko-KR"/>
        </w:rPr>
      </w:r>
      <w:r w:rsidRPr="009D5D86">
        <w:rPr>
          <w:rFonts w:eastAsia="MS Mincho" w:cs="Arial"/>
          <w:sz w:val="22"/>
          <w:szCs w:val="22"/>
          <w:lang w:eastAsia="ko-KR"/>
        </w:rPr>
        <w:fldChar w:fldCharType="end"/>
      </w:r>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&lt;EndNote&gt;&lt;Cite&gt;&lt;Author&gt;Frankel&lt;/Author&gt;&lt;Year&gt;1999&lt;/Year&gt;&lt;RecNum&gt;171&lt;/RecNum&gt;&lt;DisplayText&gt;(Frankel and Romer, 1999)&lt;/DisplayText&gt;&lt;record&gt;&lt;rec-number&gt;171&lt;/rec-number&gt;&lt;foreign-keys&gt;&lt;key app="EN" db-id="d200zexelswvf5esrfov0p07rdtx2e02dwsx" timestamp="0"&gt;171&lt;/key&gt;&lt;/foreign-keys&gt;&lt;ref-type name="Journal Article"&gt;17&lt;/ref-type&gt;&lt;contributors&gt;&lt;authors&gt;&lt;author&gt;Frankel, Jeffrey A.&lt;/author&gt;&lt;author&gt;Romer, David&lt;/author&gt;&lt;/authors&gt;&lt;/contributors&gt;&lt;titles&gt;&lt;title&gt;Does Trade Cause Growth?&lt;/title&gt;&lt;secondary-title&gt;American Economic Review&lt;/secondary-title&gt;&lt;short-title&gt;trade and growth, empirics&lt;/short-title&gt;&lt;/titles&gt;&lt;periodical&gt;&lt;full-title&gt;American Economic Review&lt;/full-title&gt;&lt;abbr-1&gt;AER&lt;/abbr-1&gt;&lt;/periodical&gt;&lt;pages&gt;379-399&lt;/pages&gt;&lt;volume&gt;89&lt;/volume&gt;&lt;number&gt;3&lt;/number&gt;&lt;dates&gt;&lt;year&gt;1999&lt;/year&gt;&lt;/dates&gt;&lt;label&gt;FrankelRomer1999&lt;/label&gt;&lt;urls&gt;&lt;/urls&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w:t>
      </w:r>
      <w:hyperlink w:anchor="_ENREF_20" w:tooltip="Frankel, 1999 #171" w:history="1">
        <w:r w:rsidRPr="009D5D86">
          <w:rPr>
            <w:rFonts w:eastAsia="MS Mincho" w:cs="Arial"/>
            <w:sz w:val="22"/>
            <w:szCs w:val="22"/>
            <w:lang w:eastAsia="ko-KR"/>
          </w:rPr>
          <w:t>Frankel and Romer, 1999</w:t>
        </w:r>
      </w:hyperlink>
      <w:r w:rsidRPr="009D5D86">
        <w:rPr>
          <w:rFonts w:eastAsia="MS Mincho" w:cs="Arial"/>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Exports benefit the economy by expanding production and employment</w:t>
      </w:r>
      <w:r w:rsidRPr="009D5D86">
        <w:rPr>
          <w:rFonts w:eastAsia="MS Mincho" w:cs="Arial"/>
          <w:sz w:val="22"/>
          <w:szCs w:val="22"/>
          <w:lang w:eastAsia="ja-JP"/>
        </w:rPr>
        <w:t xml:space="preserve"> and by improving productivity through increasing returns to scale in addition to</w:t>
      </w:r>
      <w:r w:rsidRPr="009D5D86">
        <w:rPr>
          <w:rFonts w:eastAsia="MS Mincho" w:cs="Arial"/>
          <w:sz w:val="22"/>
          <w:szCs w:val="22"/>
          <w:lang w:eastAsia="ko-KR"/>
        </w:rPr>
        <w:t xml:space="preserve"> learning-by-exporting</w:t>
      </w:r>
      <w:r w:rsidRPr="009D5D86">
        <w:rPr>
          <w:rFonts w:eastAsia="맑은 고딕" w:cs="Arial"/>
          <w:sz w:val="22"/>
          <w:szCs w:val="22"/>
          <w:lang w:eastAsia="ko-KR"/>
        </w:rPr>
        <w:t xml:space="preserve"> </w:t>
      </w:r>
      <w:r w:rsidRPr="009D5D86">
        <w:rPr>
          <w:rFonts w:eastAsia="맑은 고딕" w:cs="Arial"/>
          <w:sz w:val="22"/>
          <w:szCs w:val="22"/>
          <w:lang w:eastAsia="ko-KR"/>
        </w:rPr>
        <w:fldChar w:fldCharType="begin"/>
      </w:r>
      <w:r w:rsidRPr="009D5D86">
        <w:rPr>
          <w:rFonts w:eastAsia="맑은 고딕" w:cs="Arial"/>
          <w:sz w:val="22"/>
          <w:szCs w:val="22"/>
          <w:lang w:eastAsia="ko-KR"/>
        </w:rPr>
        <w:instrText xml:space="preserve"> ADDIN EN.CITE &lt;EndNote&gt;&lt;Cite&gt;&lt;Author&gt;Blalock&lt;/Author&gt;&lt;Year&gt;2004&lt;/Year&gt;&lt;RecNum&gt;2&lt;/RecNum&gt;&lt;DisplayText&gt;(Blalock and Gertler, 2004, Kimura and Kiyota, 2006)&lt;/DisplayText&gt;&lt;record&gt;&lt;rec-number&gt;2&lt;/rec-number&gt;&lt;foreign-keys&gt;&lt;key app="EN" db-id="xxzr25waiepe9ee9tw8pw0efvt95z55vpzvp" timestamp="1467927324"&gt;2&lt;/key&gt;&lt;/foreign-keys&gt;&lt;ref-type name="Journal Article"&gt;17&lt;/ref-type&gt;&lt;contributors&gt;&lt;authors&gt;&lt;author&gt;Blalock, Garrick&lt;/author&gt;&lt;author&gt;Gertler, Paul J&lt;/author&gt;&lt;/authors&gt;&lt;/contributors&gt;&lt;titles&gt;&lt;title&gt;Learning from exporting revisited in a less developed setting&lt;/title&gt;&lt;secondary-title&gt;Journal of Development Economics&lt;/secondary-title&gt;&lt;/titles&gt;&lt;periodical&gt;&lt;full-title&gt;Journal of Development Economics&lt;/full-title&gt;&lt;/periodical&gt;&lt;pages&gt;397-416&lt;/pages&gt;&lt;volume&gt;75&lt;/volume&gt;&lt;number&gt;2&lt;/number&gt;&lt;dates&gt;&lt;year&gt;2004&lt;/year&gt;&lt;/dates&gt;&lt;isbn&gt;0304-3878&lt;/isbn&gt;&lt;urls&gt;&lt;/urls&gt;&lt;/record&gt;&lt;/Cite&gt;&lt;Cite&gt;&lt;Author&gt;Kimura&lt;/Author&gt;&lt;Year&gt;2006&lt;/Year&gt;&lt;RecNum&gt;809&lt;/RecNum&gt;&lt;record&gt;&lt;rec-number&gt;809&lt;/rec-number&gt;&lt;foreign-keys&gt;&lt;key app="EN" db-id="d200zexelswvf5esrfov0p07rdtx2e02dwsx" timestamp="0"&gt;809&lt;/key&gt;&lt;/foreign-keys&gt;&lt;ref-type name="Journal Article"&gt;17&lt;/ref-type&gt;&lt;contributors&gt;&lt;authors&gt;&lt;author&gt;Kimura, Fukunari&lt;/author&gt;&lt;author&gt;Kiyota, Kozo&lt;/author&gt;&lt;/authors&gt;&lt;/contributors&gt;&lt;titles&gt;&lt;title&gt;Exports, FDI, and Productivity: Dynamic Evidence from Japanese Firms&lt;/title&gt;&lt;secondary-title&gt;Review of World Economics&lt;/secondary-title&gt;&lt;short-title&gt;FDI, empirics&lt;/short-title&gt;&lt;/titles&gt;&lt;periodical&gt;&lt;full-title&gt;Review of World Economics&lt;/full-title&gt;&lt;/periodical&gt;&lt;pages&gt;695-719&lt;/pages&gt;&lt;volume&gt;142&lt;/volume&gt;&lt;number&gt;4&lt;/number&gt;&lt;dates&gt;&lt;year&gt;2006&lt;/year&gt;&lt;/dates&gt;&lt;label&gt;KimuraKiyota2006&lt;/label&gt;&lt;urls&gt;&lt;/urls&gt;&lt;/record&gt;&lt;/Cite&gt;&lt;/EndNote&gt;</w:instrText>
      </w:r>
      <w:r w:rsidRPr="009D5D86">
        <w:rPr>
          <w:rFonts w:eastAsia="맑은 고딕" w:cs="Arial"/>
          <w:sz w:val="22"/>
          <w:szCs w:val="22"/>
          <w:lang w:eastAsia="ko-KR"/>
        </w:rPr>
        <w:fldChar w:fldCharType="separate"/>
      </w:r>
      <w:r w:rsidRPr="009D5D86">
        <w:rPr>
          <w:rFonts w:eastAsia="맑은 고딕" w:cs="Arial"/>
          <w:noProof/>
          <w:sz w:val="22"/>
          <w:szCs w:val="22"/>
          <w:lang w:eastAsia="ko-KR"/>
        </w:rPr>
        <w:t>(</w:t>
      </w:r>
      <w:hyperlink w:anchor="_ENREF_12" w:tooltip="Blalock, 2004 #2" w:history="1">
        <w:r w:rsidRPr="009D5D86">
          <w:rPr>
            <w:rFonts w:eastAsia="맑은 고딕" w:cs="Arial"/>
            <w:noProof/>
            <w:sz w:val="22"/>
            <w:szCs w:val="22"/>
            <w:lang w:eastAsia="ko-KR"/>
          </w:rPr>
          <w:t>Blalock and Gertler, 2004</w:t>
        </w:r>
      </w:hyperlink>
      <w:r w:rsidRPr="009D5D86">
        <w:rPr>
          <w:rFonts w:eastAsia="맑은 고딕" w:cs="Arial"/>
          <w:noProof/>
          <w:sz w:val="22"/>
          <w:szCs w:val="22"/>
          <w:lang w:eastAsia="ko-KR"/>
        </w:rPr>
        <w:t xml:space="preserve">, </w:t>
      </w:r>
      <w:hyperlink w:anchor="_ENREF_25" w:tooltip="Kimura, 2006 #809" w:history="1">
        <w:r w:rsidRPr="009D5D86">
          <w:rPr>
            <w:rFonts w:eastAsia="맑은 고딕" w:cs="Arial"/>
            <w:noProof/>
            <w:sz w:val="22"/>
            <w:szCs w:val="22"/>
            <w:lang w:eastAsia="ko-KR"/>
          </w:rPr>
          <w:t>Kimura and Kiyota, 2006</w:t>
        </w:r>
      </w:hyperlink>
      <w:r w:rsidRPr="009D5D86">
        <w:rPr>
          <w:rFonts w:eastAsia="맑은 고딕" w:cs="Arial"/>
          <w:noProof/>
          <w:sz w:val="22"/>
          <w:szCs w:val="22"/>
          <w:lang w:eastAsia="ko-KR"/>
        </w:rPr>
        <w:t>)</w:t>
      </w:r>
      <w:r w:rsidRPr="009D5D86">
        <w:rPr>
          <w:rFonts w:eastAsia="맑은 고딕" w:cs="Arial"/>
          <w:sz w:val="22"/>
          <w:szCs w:val="22"/>
          <w:lang w:eastAsia="ko-KR"/>
        </w:rPr>
        <w:fldChar w:fldCharType="end"/>
      </w:r>
      <w:r w:rsidRPr="009D5D86">
        <w:rPr>
          <w:rFonts w:eastAsia="맑은 고딕" w:cs="Arial"/>
          <w:sz w:val="22"/>
          <w:szCs w:val="22"/>
          <w:lang w:eastAsia="ko-KR"/>
        </w:rPr>
        <w:t xml:space="preserve">. </w:t>
      </w:r>
      <w:r w:rsidRPr="009D5D86">
        <w:rPr>
          <w:rFonts w:eastAsia="MS Mincho" w:cs="Arial"/>
          <w:sz w:val="22"/>
          <w:szCs w:val="22"/>
          <w:lang w:eastAsia="ko-KR"/>
        </w:rPr>
        <w:t xml:space="preserve">However, many countries, especially those that are less developed, suffer from various trade obstacles that hinder them from realizing the full benefits of trade </w:t>
      </w:r>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&lt;EndNote&gt;&lt;Cite&gt;&lt;Author&gt;Stiglitz&lt;/Author&gt;&lt;Year&gt;2006&lt;/Year&gt;&lt;RecNum&gt;4&lt;/RecNum&gt;&lt;DisplayText&gt;(Stiglitz and Charlton, 2006)&lt;/DisplayText&gt;&lt;record&gt;&lt;rec-number&gt;4&lt;/rec-number&gt;&lt;foreign-keys&gt;&lt;key app="EN" db-id="xxzr25waiepe9ee9tw8pw0efvt95z55vpzvp" timestamp="1467927325"&gt;4&lt;/key&gt;&lt;/foreign-keys&gt;&lt;ref-type name="Journal Article"&gt;17&lt;/ref-type&gt;&lt;contributors&gt;&lt;authors&gt;&lt;author&gt;Stiglitz, Joseph E&lt;/author&gt;&lt;author&gt;Charlton, Andrew&lt;/author&gt;&lt;/authors&gt;&lt;/contributors&gt;&lt;titles&gt;&lt;title&gt;Aid for trade&lt;/title&gt;&lt;secondary-title&gt;International Journal of Development Issues&lt;/secondary-title&gt;&lt;/titles&gt;&lt;periodical&gt;&lt;full-title&gt;International Journal of Development Issues&lt;/full-title&gt;&lt;/periodical&gt;&lt;pages&gt;1-41&lt;/pages&gt;&lt;volume&gt;5&lt;/volume&gt;&lt;number&gt;2&lt;/number&gt;&lt;dates&gt;&lt;year&gt;2006&lt;/year&gt;&lt;/dates&gt;&lt;isbn&gt;1446-8956&lt;/isbn&gt;&lt;urls&gt;&lt;/urls&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w:t>
      </w:r>
      <w:hyperlink w:anchor="_ENREF_35" w:tooltip="Stiglitz, 2006 #4" w:history="1">
        <w:r w:rsidRPr="009D5D86">
          <w:rPr>
            <w:rFonts w:eastAsia="MS Mincho" w:cs="Arial"/>
            <w:sz w:val="22"/>
            <w:szCs w:val="22"/>
            <w:lang w:eastAsia="ko-KR"/>
          </w:rPr>
          <w:t>Stiglitz and Charlton, 2006</w:t>
        </w:r>
      </w:hyperlink>
      <w:r w:rsidRPr="009D5D86">
        <w:rPr>
          <w:rFonts w:eastAsia="MS Mincho" w:cs="Arial"/>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xml:space="preserve">. </w:t>
      </w:r>
    </w:p>
    <w:p w14:paraId="0FBC666A"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MS Mincho" w:cs="Arial"/>
          <w:sz w:val="22"/>
          <w:szCs w:val="22"/>
          <w:lang w:eastAsia="ko-KR"/>
        </w:rPr>
        <w:tab/>
        <w:t xml:space="preserve">Low productivity at the firm level is a major obstacle </w:t>
      </w:r>
      <w:r w:rsidRPr="009D5D86">
        <w:rPr>
          <w:rFonts w:eastAsia="MS Mincho" w:cs="Arial"/>
          <w:sz w:val="22"/>
          <w:szCs w:val="22"/>
          <w:lang w:eastAsia="ja-JP"/>
        </w:rPr>
        <w:t xml:space="preserve">to exporting </w:t>
      </w:r>
      <w:r w:rsidRPr="009D5D86">
        <w:rPr>
          <w:rFonts w:eastAsia="MS Mincho" w:cs="Arial"/>
          <w:sz w:val="22"/>
          <w:szCs w:val="22"/>
          <w:lang w:eastAsia="ko-KR"/>
        </w:rPr>
        <w:t xml:space="preserve">according to the heterogeneous-firm trade models developed by </w:t>
      </w:r>
      <w:hyperlink w:anchor="_ENREF_30" w:tooltip="Melitz, 2003 #1135" w:history="1">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 AuthorYear="1"&gt;&lt;Author&gt;Melitz&lt;/Author&gt;&lt;Year&gt;2003&lt;/Year&gt;&lt;RecNum&gt;1135&lt;/RecNum&gt;&lt;DisplayText&gt;Melitz (2003)&lt;/DisplayText&gt;&lt;record&gt;&lt;rec-number&gt;1135&lt;/rec-number&gt;&lt;foreign-keys&gt;&lt;key app="EN" db-id="d200zexelswvf5esrfov0p07rdtx2e02dwsx" timestamp="1291000196"&gt;1135&lt;/key&gt;&lt;/foreign-keys&gt;&lt;ref-type name="Journal Article"&gt;17&lt;/ref-type&gt;&lt;contributors&gt;&lt;authors&gt;&lt;author&gt;Melitz, Marc J.&lt;/author&gt;&lt;/authors&gt;&lt;/contributors&gt;&lt;titles&gt;&lt;title&gt;The Impact of Trade on Intra-Industry Reallocations and Aggregate Industry Productivity&lt;/title&gt;&lt;secondary-title&gt;Econometrica&lt;/secondary-title&gt;&lt;/titles&gt;&lt;periodical&gt;&lt;full-title&gt;Econometrica&lt;/full-title&gt;&lt;/periodical&gt;&lt;pages&gt;1695-1725&lt;/pages&gt;&lt;volume&gt;71&lt;/volume&gt;&lt;number&gt;6&lt;/number&gt;&lt;dates&gt;&lt;year&gt;2003&lt;/year&gt;&lt;/dates&gt;&lt;publisher&gt;John Wiley &amp;amp; Sons&lt;/publisher&gt;&lt;isbn&gt;1468-0262&lt;/isbn&gt;&lt;label&gt;Melitz2003&lt;/label&gt;&lt;urls&gt;&lt;/urls&gt;&lt;/record&gt;&lt;/Cite&gt;&lt;/EndNote&gt;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Melitz (2003)</w:t>
        </w:r>
        <w:r w:rsidRPr="009D5D86">
          <w:rPr>
            <w:rFonts w:eastAsia="MS Mincho" w:cs="Arial"/>
            <w:sz w:val="22"/>
            <w:szCs w:val="22"/>
            <w:lang w:eastAsia="ko-KR"/>
          </w:rPr>
          <w:fldChar w:fldCharType="end"/>
        </w:r>
      </w:hyperlink>
      <w:r w:rsidRPr="009D5D86">
        <w:rPr>
          <w:rFonts w:eastAsia="MS Mincho" w:cs="Arial"/>
          <w:sz w:val="22"/>
          <w:szCs w:val="22"/>
          <w:lang w:eastAsia="ko-KR"/>
        </w:rPr>
        <w:t xml:space="preserve"> because low-productivity firms cannot be profitable in export markets owing to the initial costs of exporting. Apart from productivity, there may be other obstacles to exporting, such as informational and institutional barriers. </w:t>
      </w:r>
      <w:r w:rsidRPr="009D5D86">
        <w:rPr>
          <w:rFonts w:eastAsia="맑은 고딕" w:cs="Arial"/>
          <w:sz w:val="22"/>
          <w:szCs w:val="22"/>
          <w:lang w:eastAsia="ko-KR"/>
        </w:rPr>
        <w:t xml:space="preserve">From their study in Argentina, </w:t>
      </w:r>
      <w:hyperlink w:anchor="_ENREF_6" w:tooltip="Artopoulos, 2013 #6"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AuthorYear="1"&gt;&lt;Author&gt;Artopoulos&lt;/Author&gt;&lt;Year&gt;2013&lt;/Year&gt;&lt;RecNum&gt;6&lt;/RecNum&gt;&lt;DisplayText&gt;Artopoulos et al. (2013)&lt;/DisplayText&gt;&lt;record&gt;&lt;rec-number&gt;6&lt;/rec-number&gt;&lt;foreign-keys&gt;&lt;key app="EN" db-id="xxzr25waiepe9ee9tw8pw0efvt95z55vpzvp" timestamp="1467927325"&gt;6&lt;/key&gt;&lt;/foreign-keys&gt;&lt;ref-type name="Journal Article"&gt;17&lt;/ref-type&gt;&lt;contributors&gt;&lt;authors&gt;&lt;author&gt;Artopoulos, Alejandro&lt;/author&gt;&lt;author&gt;Friel, Daniel&lt;/author&gt;&lt;author&gt;Hallak, Juan Carlos&lt;/author&gt;&lt;/authors&gt;&lt;/contributors&gt;&lt;titles&gt;&lt;title&gt;Export emergence of differentiated goods from developing countries: export pioneers and business practices in Argentina&lt;/title&gt;&lt;secondary-title&gt;Journal of Development Economics&lt;/secondary-title&gt;&lt;/titles&gt;&lt;periodical&gt;&lt;full-title&gt;Journal of Development Economics&lt;/full-title&gt;&lt;/periodical&gt;&lt;pages&gt;19-35&lt;/pages&gt;&lt;volume&gt;105&lt;/volume&gt;&lt;keywords&gt;&lt;keyword&gt;Export business practices&lt;/keyword&gt;&lt;keyword&gt;Export emergence&lt;/keyword&gt;&lt;keyword&gt;Embeddedness&lt;/keyword&gt;&lt;keyword&gt;Export pioneer&lt;/keyword&gt;&lt;keyword&gt;Diffusion&lt;/keyword&gt;&lt;keyword&gt;Case studies&lt;/keyword&gt;&lt;keyword&gt;Product quality&lt;/keyword&gt;&lt;keyword&gt;Export dynamics&lt;/keyword&gt;&lt;/keywords&gt;&lt;dates&gt;&lt;year&gt;2013&lt;/year&gt;&lt;/dates&gt;&lt;isbn&gt;0304-3878&lt;/isbn&gt;&lt;urls&gt;&lt;related-urls&gt;&lt;url&gt;http://www.sciencedirect.com/science/article/pii/S0304387813000898&lt;/url&gt;&lt;/related-urls&gt;&lt;/urls&gt;&lt;electronic-resource-num&gt;http://dx.doi.org/10.1016/j.jdeveco.2013.07.001&lt;/electronic-resource-num&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Artopoulos et al. (2013)</w:t>
        </w:r>
        <w:r w:rsidRPr="009D5D86">
          <w:rPr>
            <w:rFonts w:eastAsia="MS Mincho" w:cs="Arial"/>
            <w:sz w:val="22"/>
            <w:szCs w:val="22"/>
            <w:lang w:eastAsia="ja-JP"/>
          </w:rPr>
          <w:fldChar w:fldCharType="end"/>
        </w:r>
      </w:hyperlink>
      <w:r w:rsidRPr="009D5D86">
        <w:rPr>
          <w:rFonts w:eastAsia="맑은 고딕" w:cs="Arial"/>
          <w:sz w:val="22"/>
          <w:szCs w:val="22"/>
          <w:lang w:eastAsia="ko-KR"/>
        </w:rPr>
        <w:t xml:space="preserve"> concluded that knowledge of foreign markets is a more critical hindrance to consistent exports than knowledge of production technologies. Other</w:t>
      </w:r>
      <w:r w:rsidRPr="009D5D86">
        <w:rPr>
          <w:rFonts w:eastAsia="MS Mincho" w:cs="Arial"/>
          <w:sz w:val="22"/>
          <w:szCs w:val="22"/>
          <w:lang w:eastAsia="ko-KR"/>
        </w:rPr>
        <w:t xml:space="preserve"> studies have f</w:t>
      </w:r>
      <w:r w:rsidRPr="009D5D86">
        <w:rPr>
          <w:rFonts w:eastAsia="맑은 고딕" w:cs="Arial"/>
          <w:sz w:val="22"/>
          <w:szCs w:val="22"/>
          <w:lang w:eastAsia="ko-KR"/>
        </w:rPr>
        <w:t>ou</w:t>
      </w:r>
      <w:r w:rsidRPr="009D5D86">
        <w:rPr>
          <w:rFonts w:eastAsia="MS Mincho" w:cs="Arial"/>
          <w:sz w:val="22"/>
          <w:szCs w:val="22"/>
          <w:lang w:eastAsia="ko-KR"/>
        </w:rPr>
        <w:t>nd that as the number of exporters in a region increases, other firms in the same region are more likely to engage in export</w:t>
      </w:r>
      <w:r w:rsidRPr="009D5D86">
        <w:rPr>
          <w:rFonts w:eastAsia="MS Mincho" w:cs="Arial"/>
          <w:sz w:val="22"/>
          <w:szCs w:val="22"/>
          <w:lang w:eastAsia="ja-JP"/>
        </w:rPr>
        <w:t>ing</w:t>
      </w:r>
      <w:r w:rsidRPr="009D5D86">
        <w:rPr>
          <w:rFonts w:eastAsia="MS Mincho" w:cs="Arial"/>
          <w:sz w:val="22"/>
          <w:szCs w:val="22"/>
          <w:lang w:eastAsia="ko-KR"/>
        </w:rPr>
        <w:t xml:space="preserve"> </w:t>
      </w:r>
      <w:r w:rsidRPr="009D5D86">
        <w:rPr>
          <w:rFonts w:eastAsia="MS Mincho" w:cs="Arial"/>
          <w:sz w:val="22"/>
          <w:szCs w:val="22"/>
          <w:lang w:eastAsia="ko-KR"/>
        </w:rPr>
        <w:fldChar w:fldCharType="begin">
          <w:fldData xml:space="preserve">PEVuZE5vdGU+PENpdGU+PEF1dGhvcj5CZXJuYXJkPC9BdXRob3I+PFllYXI+MjAwNDwvWWVhcj48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</w:fldData>
        </w:fldChar>
      </w:r>
      <w:r w:rsidRPr="009D5D86">
        <w:rPr>
          <w:rFonts w:eastAsia="MS Mincho" w:cs="Arial"/>
          <w:sz w:val="22"/>
          <w:szCs w:val="22"/>
          <w:lang w:eastAsia="ko-KR"/>
        </w:rPr>
        <w:instrText xml:space="preserve"> ADDIN EN.CITE </w:instrText>
      </w:r>
      <w:r w:rsidRPr="009D5D86">
        <w:rPr>
          <w:rFonts w:eastAsia="MS Mincho" w:cs="Arial"/>
          <w:sz w:val="22"/>
          <w:szCs w:val="22"/>
          <w:lang w:eastAsia="ko-KR"/>
        </w:rPr>
        <w:fldChar w:fldCharType="begin">
          <w:fldData xml:space="preserve">PEVuZE5vdGU+PENpdGU+PEF1dGhvcj5CZXJuYXJkPC9BdXRob3I+PFllYXI+MjAwNDwvWWVhcj48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</w:fldData>
        </w:fldChar>
      </w:r>
      <w:r w:rsidRPr="009D5D86">
        <w:rPr>
          <w:rFonts w:eastAsia="MS Mincho" w:cs="Arial"/>
          <w:sz w:val="22"/>
          <w:szCs w:val="22"/>
          <w:lang w:eastAsia="ko-KR"/>
        </w:rPr>
        <w:instrText xml:space="preserve"> ADDIN EN.CITE.DATA </w:instrText>
      </w:r>
      <w:r w:rsidRPr="009D5D86">
        <w:rPr>
          <w:rFonts w:eastAsia="MS Mincho" w:cs="Arial"/>
          <w:sz w:val="22"/>
          <w:szCs w:val="22"/>
          <w:lang w:eastAsia="ko-KR"/>
        </w:rPr>
      </w:r>
      <w:r w:rsidRPr="009D5D86">
        <w:rPr>
          <w:rFonts w:eastAsia="MS Mincho" w:cs="Arial"/>
          <w:sz w:val="22"/>
          <w:szCs w:val="22"/>
          <w:lang w:eastAsia="ko-KR"/>
        </w:rPr>
        <w:fldChar w:fldCharType="end"/>
      </w:r>
      <w:r w:rsidRPr="009D5D86">
        <w:rPr>
          <w:rFonts w:eastAsia="MS Mincho" w:cs="Arial"/>
          <w:sz w:val="22"/>
          <w:szCs w:val="22"/>
          <w:lang w:eastAsia="ko-KR"/>
        </w:rPr>
      </w:r>
      <w:r w:rsidRPr="009D5D86">
        <w:rPr>
          <w:rFonts w:eastAsia="MS Mincho" w:cs="Arial"/>
          <w:sz w:val="22"/>
          <w:szCs w:val="22"/>
          <w:lang w:eastAsia="ko-KR"/>
        </w:rPr>
        <w:fldChar w:fldCharType="separate"/>
      </w:r>
      <w:r w:rsidRPr="009D5D86">
        <w:rPr>
          <w:rFonts w:eastAsia="MS Mincho" w:cs="Arial"/>
          <w:noProof/>
          <w:sz w:val="22"/>
          <w:szCs w:val="22"/>
          <w:lang w:eastAsia="ko-KR"/>
        </w:rPr>
        <w:t>(</w:t>
      </w:r>
      <w:hyperlink w:anchor="_ENREF_10" w:tooltip="Bernard, 2004 #988" w:history="1">
        <w:r w:rsidRPr="009D5D86">
          <w:rPr>
            <w:rFonts w:eastAsia="MS Mincho" w:cs="Arial"/>
            <w:noProof/>
            <w:sz w:val="22"/>
            <w:szCs w:val="22"/>
            <w:lang w:eastAsia="ko-KR"/>
          </w:rPr>
          <w:t>Bernard and Jensen, 2004</w:t>
        </w:r>
      </w:hyperlink>
      <w:r w:rsidRPr="009D5D86">
        <w:rPr>
          <w:rFonts w:eastAsia="MS Mincho" w:cs="Arial"/>
          <w:noProof/>
          <w:sz w:val="22"/>
          <w:szCs w:val="22"/>
          <w:lang w:eastAsia="ko-KR"/>
        </w:rPr>
        <w:t xml:space="preserve">, </w:t>
      </w:r>
      <w:hyperlink w:anchor="_ENREF_37" w:tooltip="Todo, 2011 #8" w:history="1">
        <w:r w:rsidRPr="009D5D86">
          <w:rPr>
            <w:rFonts w:eastAsia="MS Mincho" w:cs="Arial"/>
            <w:noProof/>
            <w:sz w:val="22"/>
            <w:szCs w:val="22"/>
            <w:lang w:eastAsia="ko-KR"/>
          </w:rPr>
          <w:t>Todo, 2011</w:t>
        </w:r>
      </w:hyperlink>
      <w:r w:rsidRPr="009D5D86">
        <w:rPr>
          <w:rFonts w:eastAsia="MS Mincho" w:cs="Arial"/>
          <w:noProof/>
          <w:sz w:val="22"/>
          <w:szCs w:val="22"/>
          <w:lang w:eastAsia="ko-KR"/>
        </w:rPr>
        <w:t xml:space="preserve">, </w:t>
      </w:r>
      <w:hyperlink w:anchor="_ENREF_33" w:tooltip="Okubo, 2015 #9" w:history="1">
        <w:r w:rsidRPr="009D5D86">
          <w:rPr>
            <w:rFonts w:eastAsia="MS Mincho" w:cs="Arial"/>
            <w:noProof/>
            <w:sz w:val="22"/>
            <w:szCs w:val="22"/>
            <w:lang w:eastAsia="ko-KR"/>
          </w:rPr>
          <w:t>Okubo and Tomiura, 2015</w:t>
        </w:r>
      </w:hyperlink>
      <w:r w:rsidRPr="009D5D86">
        <w:rPr>
          <w:rFonts w:eastAsia="MS Mincho" w:cs="Arial"/>
          <w:noProof/>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xml:space="preserve">, which suggests that information </w:t>
      </w:r>
      <w:r w:rsidRPr="009D5D86">
        <w:rPr>
          <w:rFonts w:eastAsia="MS Mincho" w:cs="Arial"/>
          <w:sz w:val="22"/>
          <w:szCs w:val="22"/>
          <w:lang w:eastAsia="ja-JP"/>
        </w:rPr>
        <w:t xml:space="preserve">spillovers </w:t>
      </w:r>
      <w:r w:rsidRPr="009D5D86">
        <w:rPr>
          <w:rFonts w:eastAsia="MS Mincho" w:cs="Arial"/>
          <w:sz w:val="22"/>
          <w:szCs w:val="22"/>
          <w:lang w:eastAsia="ko-KR"/>
        </w:rPr>
        <w:t xml:space="preserve">from current exporters can </w:t>
      </w:r>
      <w:r w:rsidRPr="009D5D86">
        <w:rPr>
          <w:rFonts w:eastAsia="MS Mincho" w:cs="Arial"/>
          <w:sz w:val="22"/>
          <w:szCs w:val="22"/>
          <w:lang w:eastAsia="ja-JP"/>
        </w:rPr>
        <w:t>drive non-exporters</w:t>
      </w:r>
      <w:r w:rsidRPr="009D5D86">
        <w:rPr>
          <w:rFonts w:eastAsia="MS Mincho" w:cs="Arial"/>
          <w:sz w:val="22"/>
          <w:szCs w:val="22"/>
          <w:lang w:eastAsia="ko-KR"/>
        </w:rPr>
        <w:t xml:space="preserve"> to </w:t>
      </w:r>
      <w:r w:rsidRPr="009D5D86">
        <w:rPr>
          <w:rFonts w:eastAsia="MS Mincho" w:cs="Arial"/>
          <w:sz w:val="22"/>
          <w:szCs w:val="22"/>
          <w:lang w:eastAsia="ja-JP"/>
        </w:rPr>
        <w:t xml:space="preserve">begin </w:t>
      </w:r>
      <w:r w:rsidRPr="009D5D86">
        <w:rPr>
          <w:rFonts w:eastAsia="MS Mincho" w:cs="Arial"/>
          <w:sz w:val="22"/>
          <w:szCs w:val="22"/>
          <w:lang w:eastAsia="ko-KR"/>
        </w:rPr>
        <w:t>export</w:t>
      </w:r>
      <w:r w:rsidRPr="009D5D86">
        <w:rPr>
          <w:rFonts w:eastAsia="맑은 고딕" w:cs="Arial"/>
          <w:sz w:val="22"/>
          <w:szCs w:val="22"/>
          <w:lang w:eastAsia="ko-KR"/>
        </w:rPr>
        <w:t>ing</w:t>
      </w:r>
      <w:r w:rsidRPr="009D5D86">
        <w:rPr>
          <w:rFonts w:eastAsia="MS Mincho" w:cs="Arial"/>
          <w:sz w:val="22"/>
          <w:szCs w:val="22"/>
          <w:lang w:eastAsia="ko-KR"/>
        </w:rPr>
        <w:t xml:space="preserve">. </w:t>
      </w:r>
      <w:r w:rsidRPr="009D5D86">
        <w:rPr>
          <w:rFonts w:eastAsia="MS Mincho" w:cs="Arial"/>
          <w:sz w:val="22"/>
          <w:szCs w:val="22"/>
          <w:lang w:eastAsia="ja-JP"/>
        </w:rPr>
        <w:t xml:space="preserve">Moreover, </w:t>
      </w:r>
      <w:hyperlink w:anchor="_ENREF_32" w:tooltip="Nordås, 2006 #10"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AuthorYear="1"&gt;&lt;Author&gt;Nordås&lt;/Author&gt;&lt;Year&gt;2006&lt;/Year&gt;&lt;RecNum&gt;10&lt;/RecNum&gt;&lt;DisplayText&gt;Nordås et al. (2006)&lt;/DisplayText&gt;&lt;record&gt;&lt;rec-number&gt;10&lt;/rec-number&gt;&lt;foreign-keys&gt;&lt;key app="EN" db-id="xxzr25waiepe9ee9tw8pw0efvt95z55vpzvp" timestamp="1467927327"&gt;10&lt;/key&gt;&lt;/foreign-keys&gt;&lt;ref-type name="Journal Article"&gt;17&lt;/ref-type&gt;&lt;contributors&gt;&lt;authors&gt;&lt;author&gt;Nordås, Hildegunn Kyvik&lt;/author&gt;&lt;author&gt;Pinali, Enrico&lt;/author&gt;&lt;author&gt;Grosso, Massimo Geloso&lt;/author&gt;&lt;/authors&gt;&lt;/contributors&gt;&lt;titles&gt;&lt;title&gt;Logistics and time as a trade barrier&lt;/title&gt;&lt;secondary-title&gt;OECD Trade Policy Paper No. 35&lt;/secondary-title&gt;&lt;/titles&gt;&lt;periodical&gt;&lt;full-title&gt;OECD Trade Policy Paper No. 35&lt;/full-title&gt;&lt;/periodical&gt;&lt;dates&gt;&lt;year&gt;2006&lt;/year&gt;&lt;/dates&gt;&lt;isbn&gt;1816-6873&lt;/isbn&gt;&lt;urls&gt;&lt;/urls&gt;&lt;/record&gt;&lt;/Cite&gt;&lt;/EndNote&gt;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Nordås et al. (2006)</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and </w:t>
      </w:r>
      <w:hyperlink w:anchor="_ENREF_23" w:tooltip="Itakura, 2013 #11"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AuthorYear="1"&gt;&lt;Author&gt;Itakura&lt;/Author&gt;&lt;Year&gt;2013&lt;/Year&gt;&lt;RecNum&gt;11&lt;/RecNum&gt;&lt;DisplayText&gt;Itakura (2013)&lt;/DisplayText&gt;&lt;record&gt;&lt;rec-number&gt;11&lt;/rec-number&gt;&lt;foreign-keys&gt;&lt;key app="EN" db-id="xxzr25waiepe9ee9tw8pw0efvt95z55vpzvp" timestamp="1467927327"&gt;11&lt;/key&gt;&lt;/foreign-keys&gt;&lt;ref-type name="Journal Article"&gt;17&lt;/ref-type&gt;&lt;contributors&gt;&lt;authors&gt;&lt;author&gt;Itakura, Ken&lt;/author&gt;&lt;/authors&gt;&lt;/contributors&gt;&lt;titles&gt;&lt;title&gt;Impact of liberalization and improved connectivity and facilitation in ASEAN for the ASEAN economic community&lt;/title&gt;&lt;secondary-title&gt;ERIA Discussion Paper&lt;/secondary-title&gt;&lt;/titles&gt;&lt;periodical&gt;&lt;full-title&gt;ERIA Discussion Paper&lt;/full-title&gt;&lt;/periodical&gt;&lt;volume&gt;2013-1&lt;/volume&gt;&lt;dates&gt;&lt;year&gt;2013&lt;/year&gt;&lt;/dates&gt;&lt;urls&gt;&lt;/urls&gt;&lt;/record&gt;&lt;/Cite&gt;&lt;/EndNote&gt;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Itakura (2013)</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show</w:t>
      </w:r>
      <w:r w:rsidRPr="009D5D86">
        <w:rPr>
          <w:rFonts w:eastAsia="맑은 고딕" w:cs="Arial"/>
          <w:sz w:val="22"/>
          <w:szCs w:val="22"/>
          <w:lang w:eastAsia="ko-KR"/>
        </w:rPr>
        <w:t>ed</w:t>
      </w:r>
      <w:r w:rsidRPr="009D5D86">
        <w:rPr>
          <w:rFonts w:eastAsia="MS Mincho" w:cs="Arial"/>
          <w:sz w:val="22"/>
          <w:szCs w:val="22"/>
          <w:lang w:eastAsia="ja-JP"/>
        </w:rPr>
        <w:t xml:space="preserve"> that the </w:t>
      </w:r>
      <w:r w:rsidRPr="009D5D86">
        <w:rPr>
          <w:rFonts w:eastAsia="맑은 고딕" w:cs="Arial"/>
          <w:sz w:val="22"/>
          <w:szCs w:val="22"/>
          <w:lang w:eastAsia="ko-KR"/>
        </w:rPr>
        <w:t xml:space="preserve">institutional setting, as quantified in terms of the </w:t>
      </w:r>
      <w:r w:rsidRPr="009D5D86">
        <w:rPr>
          <w:rFonts w:eastAsia="MS Mincho" w:cs="Arial"/>
          <w:sz w:val="22"/>
          <w:szCs w:val="22"/>
          <w:lang w:eastAsia="ja-JP"/>
        </w:rPr>
        <w:t xml:space="preserve">time for customs procedures and logistics services, strongly affects the trade volume. </w:t>
      </w:r>
    </w:p>
    <w:p w14:paraId="49B19BD1"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ko-KR"/>
        </w:rPr>
        <w:tab/>
      </w:r>
      <w:r w:rsidRPr="009D5D86">
        <w:rPr>
          <w:rFonts w:eastAsia="MS Mincho" w:cs="Arial"/>
          <w:sz w:val="22"/>
          <w:szCs w:val="22"/>
          <w:lang w:eastAsia="ja-JP"/>
        </w:rPr>
        <w:t>Various policy measures have been utilized</w:t>
      </w:r>
      <w:r w:rsidRPr="009D5D86">
        <w:rPr>
          <w:rFonts w:eastAsia="MS Mincho" w:cs="Arial"/>
          <w:sz w:val="22"/>
          <w:szCs w:val="22"/>
          <w:lang w:eastAsia="ko-KR"/>
        </w:rPr>
        <w:t xml:space="preserve"> to </w:t>
      </w:r>
      <w:r w:rsidRPr="009D5D86">
        <w:rPr>
          <w:rFonts w:eastAsia="맑은 고딕" w:cs="Arial"/>
          <w:sz w:val="22"/>
          <w:szCs w:val="22"/>
          <w:lang w:eastAsia="ko-KR"/>
        </w:rPr>
        <w:t>ease the supply-side constraints to exporting</w:t>
      </w:r>
      <w:r w:rsidRPr="009D5D86">
        <w:rPr>
          <w:rFonts w:eastAsia="MS Mincho" w:cs="Arial"/>
          <w:sz w:val="22"/>
          <w:szCs w:val="22"/>
          <w:lang w:eastAsia="ja-JP"/>
        </w:rPr>
        <w:t>. The most direct measures are</w:t>
      </w:r>
      <w:r w:rsidRPr="009D5D86">
        <w:rPr>
          <w:rFonts w:eastAsia="MS Mincho" w:cs="Arial"/>
          <w:sz w:val="22"/>
          <w:szCs w:val="22"/>
          <w:lang w:eastAsia="ko-KR"/>
        </w:rPr>
        <w:t xml:space="preserve"> export subsidies and grants. In addition</w:t>
      </w:r>
      <w:r w:rsidRPr="009D5D86">
        <w:rPr>
          <w:rFonts w:eastAsia="MS Mincho" w:cs="Arial"/>
          <w:sz w:val="22"/>
          <w:szCs w:val="22"/>
          <w:lang w:eastAsia="ja-JP"/>
        </w:rPr>
        <w:t>,</w:t>
      </w:r>
      <w:r w:rsidRPr="009D5D86">
        <w:rPr>
          <w:rFonts w:eastAsia="MS Mincho" w:cs="Arial"/>
          <w:sz w:val="22"/>
          <w:szCs w:val="22"/>
          <w:lang w:eastAsia="ko-KR"/>
        </w:rPr>
        <w:t xml:space="preserve"> governments distribute brochures, websites, and seminars that provide information on foreign markets and export procedures to lower informational barriers. They also simplify customs procedures to introduce electronic customs (e-customs) so that most procedures can be completed online. </w:t>
      </w:r>
    </w:p>
    <w:p w14:paraId="3DB37A51"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MS Mincho" w:cs="Arial"/>
          <w:sz w:val="22"/>
          <w:szCs w:val="22"/>
          <w:lang w:eastAsia="ko-KR"/>
        </w:rPr>
        <w:tab/>
      </w:r>
      <w:r w:rsidRPr="009D5D86">
        <w:rPr>
          <w:rFonts w:eastAsia="MS Mincho" w:cs="Arial"/>
          <w:sz w:val="22"/>
          <w:szCs w:val="22"/>
          <w:lang w:eastAsia="ja-JP"/>
        </w:rPr>
        <w:t xml:space="preserve">Several studies have conducted econometric evaluation of policies and programs for export promotion. For example, </w:t>
      </w:r>
      <w:r w:rsidRPr="009D5D86">
        <w:rPr>
          <w:rFonts w:eastAsia="MS Mincho"/>
          <w:sz w:val="22"/>
          <w:szCs w:val="22"/>
          <w:lang w:eastAsia="ko-KR"/>
        </w:rPr>
        <w:fldChar w:fldCharType="begin"/>
      </w:r>
      <w:r w:rsidRPr="009D5D86">
        <w:rPr>
          <w:rFonts w:eastAsia="MS Mincho"/>
          <w:sz w:val="22"/>
          <w:szCs w:val="22"/>
          <w:lang w:eastAsia="ko-KR"/>
        </w:rPr>
        <w:instrText xml:space="preserve"> ADDIN EN.CITE &lt;EndNote&gt;&lt;Cite AuthorYear="1"&gt;&lt;Author&gt;Volpe Martincus&lt;/Author&gt;&lt;Year&gt;2008&lt;/Year&gt;&lt;RecNum&gt;12&lt;/RecNum&gt;&lt;DisplayText&gt;Volpe Martincus and Carballo (2008), Volpe Martincus and Carballo (2010)&lt;/DisplayText&gt;&lt;record&gt;&lt;rec-number&gt;12&lt;/rec-number&gt;&lt;foreign-keys&gt;&lt;key app="EN" db-id="xxzr25waiepe9ee9tw8pw0efvt95z55vpzvp" timestamp="1467927327"&gt;12&lt;/key&gt;&lt;/foreign-keys&gt;&lt;ref-type name="Journal Article"&gt;17&lt;/ref-type&gt;&lt;contributors&gt;&lt;authors&gt;&lt;author&gt;Volpe Martincus, Christian&lt;/author&gt;&lt;author&gt;Carballo, Jerónimo&lt;/author&gt;&lt;/authors&gt;&lt;/contributors&gt;&lt;titles&gt;&lt;title&gt;Is export promotion effective in developing countries? Firm-level evidence on the intensive and the extensive margins of exports&lt;/title&gt;&lt;secondary-title&gt;Journal of International Economics&lt;/secondary-title&gt;&lt;/titles&gt;&lt;periodical&gt;&lt;full-title&gt;Journal of International Economics&lt;/full-title&gt;&lt;/periodical&gt;&lt;pages&gt;89-106&lt;/pages&gt;&lt;volume&gt;76&lt;/volume&gt;&lt;number&gt;1&lt;/number&gt;&lt;dates&gt;&lt;year&gt;2008&lt;/year&gt;&lt;/dates&gt;&lt;isbn&gt;00221996&lt;/isbn&gt;&lt;urls&gt;&lt;/urls&gt;&lt;electronic-resource-num&gt;10.1016/j.jinteco.2008.05.002&lt;/electronic-resource-num&gt;&lt;/record&gt;&lt;/Cite&gt;&lt;Cite AuthorYear="1"&gt;&lt;Author&gt;Volpe Martincus&lt;/Author&gt;&lt;Year&gt;2010&lt;/Year&gt;&lt;RecNum&gt;13&lt;/RecNum&gt;&lt;record&gt;&lt;rec-number&gt;13&lt;/rec-number&gt;&lt;foreign-keys&gt;&lt;key app="EN" db-id="xxzr25waiepe9ee9tw8pw0efvt95z55vpzvp" timestamp="1467927327"&gt;13&lt;/key&gt;&lt;/foreign-keys&gt;&lt;ref-type name="Journal Article"&gt;17&lt;/ref-type&gt;&lt;contributors&gt;&lt;authors&gt;&lt;author&gt;Volpe Martincus, Christian&lt;/author&gt;&lt;author&gt;Carballo, Jerónimo&lt;/author&gt;&lt;/authors&gt;&lt;/contributors&gt;&lt;titles&gt;&lt;title&gt;Beyond the average effects: the distributional impacts of export promotion programs in developing countries&lt;/title&gt;&lt;secondary-title&gt;Journal of Development Economics&lt;/secondary-title&gt;&lt;/titles&gt;&lt;periodical&gt;&lt;full-title&gt;Journal of Development Economics&lt;/full-title&gt;&lt;/periodical&gt;&lt;pages&gt;201-214&lt;/pages&gt;&lt;volume&gt;92&lt;/volume&gt;&lt;number&gt;2&lt;/number&gt;&lt;dates&gt;&lt;year&gt;2010&lt;/year&gt;&lt;/dates&gt;&lt;isbn&gt;03043878&lt;/isbn&gt;&lt;urls&gt;&lt;/urls&gt;&lt;electronic-resource-num&gt;10.1016/j.jdeveco.2009.02.007&lt;/electronic-resource-num&gt;&lt;/record&gt;&lt;/Cite&gt;&lt;/EndNote&gt;</w:instrText>
      </w:r>
      <w:r w:rsidRPr="009D5D86">
        <w:rPr>
          <w:rFonts w:eastAsia="MS Mincho"/>
          <w:sz w:val="22"/>
          <w:szCs w:val="22"/>
          <w:lang w:eastAsia="ko-KR"/>
        </w:rPr>
        <w:fldChar w:fldCharType="separate"/>
      </w:r>
      <w:hyperlink w:anchor="_ENREF_38" w:tooltip="Volpe Martincus, 2008 #12" w:history="1">
        <w:r w:rsidRPr="009D5D86">
          <w:rPr>
            <w:rFonts w:eastAsia="MS Mincho"/>
            <w:noProof/>
            <w:sz w:val="22"/>
            <w:szCs w:val="22"/>
            <w:lang w:eastAsia="ko-KR"/>
          </w:rPr>
          <w:t>Volpe Martincus and Carballo (2008)</w:t>
        </w:r>
      </w:hyperlink>
      <w:r w:rsidRPr="009D5D86">
        <w:rPr>
          <w:rFonts w:eastAsia="MS Mincho"/>
          <w:noProof/>
          <w:sz w:val="22"/>
          <w:szCs w:val="22"/>
          <w:lang w:eastAsia="ko-KR"/>
        </w:rPr>
        <w:t xml:space="preserve">, </w:t>
      </w:r>
      <w:hyperlink w:anchor="_ENREF_39" w:tooltip="Volpe Martincus, 2010 #13" w:history="1">
        <w:r w:rsidRPr="009D5D86">
          <w:rPr>
            <w:rFonts w:eastAsia="MS Mincho"/>
            <w:noProof/>
            <w:sz w:val="22"/>
            <w:szCs w:val="22"/>
            <w:lang w:eastAsia="ko-KR"/>
          </w:rPr>
          <w:t>Volpe Martincus and Carballo (2010)</w:t>
        </w:r>
      </w:hyperlink>
      <w:r w:rsidRPr="009D5D86">
        <w:rPr>
          <w:rFonts w:eastAsia="MS Mincho"/>
          <w:sz w:val="22"/>
          <w:szCs w:val="22"/>
          <w:lang w:eastAsia="ko-KR"/>
        </w:rPr>
        <w:fldChar w:fldCharType="end"/>
      </w:r>
      <w:r w:rsidRPr="009D5D86">
        <w:rPr>
          <w:rFonts w:eastAsia="MS Mincho" w:cs="Arial"/>
          <w:sz w:val="22"/>
          <w:szCs w:val="22"/>
          <w:lang w:eastAsia="ja-JP"/>
        </w:rPr>
        <w:t xml:space="preserve"> found a positive effect of export promotion agencies (EPAs) on exports using country-level data, whereas </w:t>
      </w:r>
      <w:hyperlink w:anchor="_ENREF_27" w:tooltip="Lederman, 2010 #14"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AuthorYear="1"&gt;&lt;Author&gt;Lederman&lt;/Author&gt;&lt;Year&gt;2010&lt;/Year&gt;&lt;RecNum&gt;14&lt;/RecNum&gt;&lt;DisplayText&gt;Lederman et al. (2010)&lt;/DisplayText&gt;&lt;record&gt;&lt;rec-number&gt;14&lt;/rec-number&gt;&lt;foreign-keys&gt;&lt;key app="EN" db-id="xxzr25waiepe9ee9tw8pw0efvt95z55vpzvp" timestamp="1467927328"&gt;14&lt;/key&gt;&lt;/foreign-keys&gt;&lt;ref-type name="Journal Article"&gt;17&lt;/ref-type&gt;&lt;contributors&gt;&lt;authors&gt;&lt;author&gt;Lederman, Daniel&lt;/author&gt;&lt;author&gt;Olarreaga, Marcelo&lt;/author&gt;&lt;author&gt;Payton, Lucy&lt;/author&gt;&lt;/authors&gt;&lt;/contributors&gt;&lt;titles&gt;&lt;title&gt;Export promotion agencies: do they work?&lt;/title&gt;&lt;secondary-title&gt;Journal of Development Economics&lt;/secondary-title&gt;&lt;/titles&gt;&lt;periodical&gt;&lt;full-title&gt;Journal of Development Economics&lt;/full-title&gt;&lt;/periodical&gt;&lt;pages&gt;257-265&lt;/pages&gt;&lt;volume&gt;91&lt;/volume&gt;&lt;number&gt;2&lt;/number&gt;&lt;dates&gt;&lt;year&gt;2010&lt;/year&gt;&lt;/dates&gt;&lt;isbn&gt;0304-3878&lt;/isbn&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Lederman et al. (2010)</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obtained similar results from firm-level data for Peru.</w:t>
      </w:r>
      <w:r w:rsidRPr="009D5D86">
        <w:rPr>
          <w:rFonts w:eastAsia="MS Mincho" w:cs="Arial"/>
          <w:sz w:val="22"/>
          <w:szCs w:val="22"/>
          <w:lang w:eastAsia="ko-KR"/>
        </w:rPr>
        <w:t xml:space="preserve"> Other policy measures, such as the </w:t>
      </w:r>
      <w:r w:rsidRPr="009D5D86">
        <w:rPr>
          <w:rFonts w:eastAsia="맑은 고딕" w:cs="Arial"/>
          <w:sz w:val="22"/>
          <w:szCs w:val="22"/>
          <w:lang w:eastAsia="ko-KR"/>
        </w:rPr>
        <w:t>provision of</w:t>
      </w:r>
      <w:r w:rsidRPr="009D5D86">
        <w:rPr>
          <w:rFonts w:eastAsia="MS Mincho" w:cs="Arial"/>
          <w:sz w:val="22"/>
          <w:szCs w:val="22"/>
          <w:lang w:eastAsia="ko-KR"/>
        </w:rPr>
        <w:t xml:space="preserve"> informational materials,</w:t>
      </w:r>
      <w:r w:rsidRPr="009D5D86">
        <w:rPr>
          <w:rFonts w:eastAsia="맑은 고딕" w:cs="Arial"/>
          <w:sz w:val="22"/>
          <w:szCs w:val="22"/>
          <w:lang w:eastAsia="ko-KR"/>
        </w:rPr>
        <w:t xml:space="preserve"> e.g., pamphlets about exports</w:t>
      </w:r>
      <w:r w:rsidRPr="009D5D86">
        <w:rPr>
          <w:rFonts w:eastAsia="MS Mincho" w:cs="Arial"/>
          <w:sz w:val="22"/>
          <w:szCs w:val="22"/>
          <w:lang w:eastAsia="ko-KR"/>
        </w:rPr>
        <w:t xml:space="preserve"> in Turkey </w:t>
      </w:r>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&lt;EndNote&gt;&lt;Cite&gt;&lt;Author&gt;Durmuşoğlu&lt;/Author&gt;&lt;Year&gt;2012&lt;/Year&gt;&lt;RecNum&gt;15&lt;/RecNum&gt;&lt;DisplayText&gt;(Durmuşoğlu et al., 2012)&lt;/DisplayText&gt;&lt;record&gt;&lt;rec-number&gt;15&lt;/rec-number&gt;&lt;foreign-keys&gt;&lt;key app="EN" db-id="xxzr25waiepe9ee9tw8pw0efvt95z55vpzvp" timestamp="1467927328"&gt;15&lt;/key&gt;&lt;/foreign-keys&gt;&lt;ref-type name="Journal Article"&gt;17&lt;/ref-type&gt;&lt;contributors&gt;&lt;authors&gt;&lt;author&gt;Durmuşoğlu, Serdar S.&lt;/author&gt;&lt;author&gt;Apfelthaler, Gerhard&lt;/author&gt;&lt;author&gt;Nayir, Dilek Zamantili&lt;/author&gt;&lt;author&gt;Alvarez, Roberto&lt;/author&gt;&lt;author&gt;Mughan, Terry&lt;/author&gt;&lt;/authors&gt;&lt;/contributors&gt;&lt;titles&gt;&lt;title&gt;The effect of government-designed export promotion service use on small and medium-sized enterprise goal achievement: a multidimensional view of export performance&lt;/title&gt;&lt;secondary-title&gt;Industrial Marketing Management&lt;/secondary-title&gt;&lt;/titles&gt;&lt;periodical&gt;&lt;full-title&gt;Industrial Marketing Management&lt;/full-title&gt;&lt;/periodical&gt;&lt;pages&gt;680-691&lt;/pages&gt;&lt;volume&gt;41&lt;/volume&gt;&lt;number&gt;4&lt;/number&gt;&lt;dates&gt;&lt;year&gt;2012&lt;/year&gt;&lt;/dates&gt;&lt;isbn&gt;00198501&lt;/isbn&gt;&lt;urls&gt;&lt;/urls&gt;&lt;electronic-resource-num&gt;10.1016/j.indmarman.2011.09.016&lt;/electronic-resource-num&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w:t>
      </w:r>
      <w:hyperlink w:anchor="_ENREF_18" w:tooltip="Durmuşoğlu, 2012 #15" w:history="1">
        <w:r w:rsidRPr="009D5D86">
          <w:rPr>
            <w:rFonts w:eastAsia="MS Mincho" w:cs="Arial"/>
            <w:sz w:val="22"/>
            <w:szCs w:val="22"/>
            <w:lang w:eastAsia="ko-KR"/>
          </w:rPr>
          <w:t>Durmuşoğlu et al., 2012</w:t>
        </w:r>
      </w:hyperlink>
      <w:r w:rsidRPr="009D5D86">
        <w:rPr>
          <w:rFonts w:eastAsia="MS Mincho" w:cs="Arial"/>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xml:space="preserve"> and trade shows in the United States </w:t>
      </w:r>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&lt;EndNote&gt;&lt;Cite&gt;&lt;Author&gt;Wilkinson&lt;/Author&gt;&lt;Year&gt;2006&lt;/Year&gt;&lt;RecNum&gt;16&lt;/RecNum&gt;&lt;DisplayText&gt;(Wilkinson and Brouthers, 2006)&lt;/DisplayText&gt;&lt;record&gt;&lt;rec-number&gt;16&lt;/rec-number&gt;&lt;foreign-keys&gt;&lt;key app="EN" db-id="xxzr25waiepe9ee9tw8pw0efvt95z55vpzvp" timestamp="1467927328"&gt;16&lt;/key&gt;&lt;/foreign-keys&gt;&lt;ref-type name="Journal Article"&gt;17&lt;/ref-type&gt;&lt;contributors&gt;&lt;authors&gt;&lt;author&gt;Wilkinson, Timothy&lt;/author&gt;&lt;author&gt;Brouthers, Lance Eliot&lt;/author&gt;&lt;/authors&gt;&lt;/contributors&gt;&lt;titles&gt;&lt;title&gt;Trade promotion and SME export performance&lt;/title&gt;&lt;secondary-title&gt;International Business Review&lt;/secondary-title&gt;&lt;/titles&gt;&lt;periodical&gt;&lt;full-title&gt;International Business Review&lt;/full-title&gt;&lt;/periodical&gt;&lt;pages&gt;233-252&lt;/pages&gt;&lt;volume&gt;15&lt;/volume&gt;&lt;number&gt;3&lt;/number&gt;&lt;dates&gt;&lt;year&gt;2006&lt;/year&gt;&lt;/dates&gt;&lt;isbn&gt;09695931&lt;/isbn&gt;&lt;urls&gt;&lt;/urls&gt;&lt;electronic-resource-num&gt;10.1016/j.ibusrev.2006.03.001&lt;/electronic-resource-num&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w:t>
      </w:r>
      <w:hyperlink w:anchor="_ENREF_40" w:tooltip="Wilkinson, 2006 #16" w:history="1">
        <w:r w:rsidRPr="009D5D86">
          <w:rPr>
            <w:rFonts w:eastAsia="MS Mincho" w:cs="Arial"/>
            <w:sz w:val="22"/>
            <w:szCs w:val="22"/>
            <w:lang w:eastAsia="ko-KR"/>
          </w:rPr>
          <w:t>Wilkinson and Brouthers, 2006</w:t>
        </w:r>
      </w:hyperlink>
      <w:r w:rsidRPr="009D5D86">
        <w:rPr>
          <w:rFonts w:eastAsia="MS Mincho" w:cs="Arial"/>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were also found to improve firms’ export performance. However, the effects of export promotion policies are not always positive. U</w:t>
      </w:r>
      <w:r w:rsidRPr="009D5D86">
        <w:rPr>
          <w:rFonts w:eastAsia="MS Mincho" w:cs="Arial"/>
          <w:sz w:val="22"/>
          <w:szCs w:val="22"/>
          <w:lang w:eastAsia="ja-JP"/>
        </w:rPr>
        <w:t xml:space="preserve">sing firm-level data from Ireland, </w:t>
      </w:r>
      <w:hyperlink w:anchor="_ENREF_21" w:tooltip="Görg, 2008 #17" w:history="1">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 AuthorYear="1"&gt;&lt;Author&gt;Görg&lt;/Author&gt;&lt;Year&gt;2008&lt;/Year&gt;&lt;RecNum&gt;17&lt;/RecNum&gt;&lt;DisplayText&gt;Görg et al. (2008)&lt;/DisplayText&gt;&lt;record&gt;&lt;rec-number&gt;17&lt;/rec-number&gt;&lt;foreign-keys&gt;&lt;key app="EN" db-id="xxzr25waiepe9ee9tw8pw0efvt95z55vpzvp" timestamp="1467927329"&gt;17&lt;/key&gt;&lt;/foreign-keys&gt;&lt;ref-type name="Journal Article"&gt;17&lt;/ref-type&gt;&lt;contributors&gt;&lt;authors&gt;&lt;author&gt;Görg, Holger&lt;/author&gt;&lt;author&gt;Henry, Michael&lt;/author&gt;&lt;author&gt;Strobl, Eric&lt;/author&gt;&lt;/authors&gt;&lt;/contributors&gt;&lt;titles&gt;&lt;title&gt;Grant support and exporting activity&lt;/title&gt;&lt;secondary-title&gt;Review of Economics and Statistics&lt;/secondary-title&gt;&lt;/titles&gt;&lt;periodical&gt;&lt;full-title&gt;Review of Economics and Statistics&lt;/full-title&gt;&lt;/periodical&gt;&lt;pages&gt;168-174&lt;/pages&gt;&lt;volume&gt;90&lt;/volume&gt;&lt;number&gt;1&lt;/number&gt;&lt;dates&gt;&lt;year&gt;2008&lt;/year&gt;&lt;/dates&gt;&lt;isbn&gt;0034-6535&lt;/isbn&gt;&lt;urls&gt;&lt;/urls&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Görg et al. (2008)</w:t>
        </w:r>
        <w:r w:rsidRPr="009D5D86">
          <w:rPr>
            <w:rFonts w:eastAsia="MS Mincho" w:cs="Arial"/>
            <w:sz w:val="22"/>
            <w:szCs w:val="22"/>
            <w:lang w:eastAsia="ko-KR"/>
          </w:rPr>
          <w:fldChar w:fldCharType="end"/>
        </w:r>
      </w:hyperlink>
      <w:r w:rsidRPr="009D5D86">
        <w:rPr>
          <w:rFonts w:eastAsia="MS Mincho" w:cs="Arial"/>
          <w:sz w:val="22"/>
          <w:szCs w:val="22"/>
          <w:lang w:eastAsia="ko-KR"/>
        </w:rPr>
        <w:t xml:space="preserve"> found that</w:t>
      </w:r>
      <w:r w:rsidRPr="009D5D86">
        <w:rPr>
          <w:rFonts w:eastAsia="MS Mincho" w:cs="Arial"/>
          <w:sz w:val="22"/>
          <w:szCs w:val="22"/>
          <w:lang w:eastAsia="ja-JP"/>
        </w:rPr>
        <w:t xml:space="preserve"> export subsidies and grants drove exporting firms to expand their exports but did not encourage non-exporters to begin exporting. </w:t>
      </w:r>
      <w:hyperlink w:anchor="_ENREF_2" w:tooltip="Alvarez, 2004 #18" w:history="1">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 AuthorYear="1"&gt;&lt;Author&gt;Alvarez&lt;/Author&gt;&lt;Year&gt;2004&lt;/Year&gt;&lt;RecNum&gt;18&lt;/RecNum&gt;&lt;DisplayText&gt;Alvarez (2004)&lt;/DisplayText&gt;&lt;record&gt;&lt;rec-number&gt;18&lt;/rec-number&gt;&lt;foreign-keys&gt;&lt;key app="EN" db-id="xxzr25waiepe9ee9tw8pw0efvt95z55vpzvp" timestamp="1467927329"&gt;18&lt;/key&gt;&lt;/foreign-keys&gt;&lt;ref-type name="Journal Article"&gt;17&lt;/ref-type&gt;&lt;contributors&gt;&lt;authors&gt;&lt;author&gt;Alvarez, Roberto&lt;/author&gt;&lt;/authors&gt;&lt;/contributors&gt;&lt;titles&gt;&lt;title&gt;Sources of export success in small- and medium-sized enterprises: the impact of public programs&lt;/title&gt;&lt;secondary-title&gt;International Business Review&lt;/secondary-title&gt;&lt;/titles&gt;&lt;periodical&gt;&lt;full-title&gt;International Business Review&lt;/full-title&gt;&lt;/periodical&gt;&lt;pages&gt;383-400&lt;/pages&gt;&lt;volume&gt;13&lt;/volume&gt;&lt;number&gt;3&lt;/number&gt;&lt;dates&gt;&lt;year&gt;2004&lt;/year&gt;&lt;/dates&gt;&lt;isbn&gt;09695931&lt;/isbn&gt;&lt;urls&gt;&lt;/urls&gt;&lt;electronic-resource-num&gt;10.1016/j.ibusrev.2004.01.002&lt;/electronic-resource-num&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Alvarez (2004)</w:t>
        </w:r>
        <w:r w:rsidRPr="009D5D86">
          <w:rPr>
            <w:rFonts w:eastAsia="MS Mincho" w:cs="Arial"/>
            <w:sz w:val="22"/>
            <w:szCs w:val="22"/>
            <w:lang w:eastAsia="ko-KR"/>
          </w:rPr>
          <w:fldChar w:fldCharType="end"/>
        </w:r>
      </w:hyperlink>
      <w:r w:rsidRPr="009D5D86">
        <w:rPr>
          <w:rFonts w:eastAsia="MS Mincho" w:cs="Arial"/>
          <w:sz w:val="22"/>
          <w:szCs w:val="22"/>
          <w:lang w:eastAsia="ja-JP"/>
        </w:rPr>
        <w:t xml:space="preserve"> used firm-level data regarding Chilean small and medium enterprises (SMEs)</w:t>
      </w:r>
      <w:r w:rsidRPr="009D5D86">
        <w:rPr>
          <w:rFonts w:eastAsia="MS Mincho" w:cs="Arial"/>
          <w:sz w:val="22"/>
          <w:szCs w:val="22"/>
          <w:lang w:eastAsia="ko-KR"/>
        </w:rPr>
        <w:t xml:space="preserve"> </w:t>
      </w:r>
      <w:r w:rsidRPr="009D5D86">
        <w:rPr>
          <w:rFonts w:eastAsia="MS Mincho" w:cs="Arial"/>
          <w:sz w:val="22"/>
          <w:szCs w:val="22"/>
          <w:lang w:eastAsia="ja-JP"/>
        </w:rPr>
        <w:t>and found that</w:t>
      </w:r>
      <w:r w:rsidRPr="009D5D86">
        <w:rPr>
          <w:rFonts w:eastAsia="MS Mincho" w:cs="Arial"/>
          <w:sz w:val="22"/>
          <w:szCs w:val="22"/>
          <w:lang w:eastAsia="ko-KR"/>
        </w:rPr>
        <w:t xml:space="preserve"> </w:t>
      </w:r>
      <w:r w:rsidRPr="009D5D86">
        <w:rPr>
          <w:rFonts w:eastAsia="MS Mincho" w:cs="Arial"/>
          <w:sz w:val="22"/>
          <w:szCs w:val="22"/>
          <w:lang w:eastAsia="ja-JP"/>
        </w:rPr>
        <w:t>t</w:t>
      </w:r>
      <w:r w:rsidRPr="009D5D86">
        <w:rPr>
          <w:rFonts w:eastAsia="MS Mincho" w:cs="Arial"/>
          <w:sz w:val="22"/>
          <w:szCs w:val="22"/>
          <w:lang w:eastAsia="ko-KR"/>
        </w:rPr>
        <w:t>rade shows and trade missions d</w:t>
      </w:r>
      <w:r w:rsidRPr="009D5D86">
        <w:rPr>
          <w:rFonts w:eastAsia="MS Mincho" w:cs="Arial"/>
          <w:sz w:val="22"/>
          <w:szCs w:val="22"/>
          <w:lang w:eastAsia="ja-JP"/>
        </w:rPr>
        <w:t>id</w:t>
      </w:r>
      <w:r w:rsidRPr="009D5D86">
        <w:rPr>
          <w:rFonts w:eastAsia="MS Mincho" w:cs="Arial"/>
          <w:sz w:val="22"/>
          <w:szCs w:val="22"/>
          <w:lang w:eastAsia="ko-KR"/>
        </w:rPr>
        <w:t xml:space="preserve"> not </w:t>
      </w:r>
      <w:r w:rsidRPr="009D5D86">
        <w:rPr>
          <w:rFonts w:eastAsia="MS Mincho" w:cs="Arial"/>
          <w:sz w:val="22"/>
          <w:szCs w:val="22"/>
          <w:lang w:eastAsia="ja-JP"/>
        </w:rPr>
        <w:t>improve firm performance,</w:t>
      </w:r>
      <w:r w:rsidRPr="009D5D86">
        <w:rPr>
          <w:rFonts w:eastAsia="MS Mincho" w:cs="Arial"/>
          <w:sz w:val="22"/>
          <w:szCs w:val="22"/>
          <w:lang w:eastAsia="ko-KR"/>
        </w:rPr>
        <w:t xml:space="preserve"> </w:t>
      </w:r>
      <w:r w:rsidRPr="009D5D86">
        <w:rPr>
          <w:rFonts w:eastAsia="MS Mincho" w:cs="Arial"/>
          <w:sz w:val="22"/>
          <w:szCs w:val="22"/>
          <w:lang w:eastAsia="ja-JP"/>
        </w:rPr>
        <w:t>whereas</w:t>
      </w:r>
      <w:r w:rsidRPr="009D5D86">
        <w:rPr>
          <w:rFonts w:eastAsia="MS Mincho" w:cs="Arial"/>
          <w:sz w:val="22"/>
          <w:szCs w:val="22"/>
          <w:lang w:eastAsia="ko-KR"/>
        </w:rPr>
        <w:t xml:space="preserve"> exporter </w:t>
      </w:r>
      <w:r w:rsidRPr="009D5D86">
        <w:rPr>
          <w:rFonts w:eastAsia="MS Mincho" w:cs="Arial"/>
          <w:sz w:val="22"/>
          <w:szCs w:val="22"/>
          <w:lang w:eastAsia="ja-JP"/>
        </w:rPr>
        <w:t>committees</w:t>
      </w:r>
      <w:r w:rsidRPr="009D5D86">
        <w:rPr>
          <w:rFonts w:eastAsia="MS Mincho" w:cs="Arial"/>
          <w:sz w:val="22"/>
          <w:szCs w:val="22"/>
          <w:lang w:eastAsia="ko-KR"/>
        </w:rPr>
        <w:t xml:space="preserve"> ha</w:t>
      </w:r>
      <w:r w:rsidRPr="009D5D86">
        <w:rPr>
          <w:rFonts w:eastAsia="MS Mincho" w:cs="Arial"/>
          <w:sz w:val="22"/>
          <w:szCs w:val="22"/>
          <w:lang w:eastAsia="ja-JP"/>
        </w:rPr>
        <w:t>d</w:t>
      </w:r>
      <w:r w:rsidRPr="009D5D86">
        <w:rPr>
          <w:rFonts w:eastAsia="MS Mincho" w:cs="Arial"/>
          <w:sz w:val="22"/>
          <w:szCs w:val="22"/>
          <w:lang w:eastAsia="ko-KR"/>
        </w:rPr>
        <w:t xml:space="preserve"> a positive impact. </w:t>
      </w:r>
      <w:r w:rsidRPr="009D5D86">
        <w:rPr>
          <w:rFonts w:eastAsia="맑은 고딕" w:cs="Arial"/>
          <w:sz w:val="22"/>
          <w:szCs w:val="22"/>
          <w:lang w:eastAsia="ko-KR"/>
        </w:rPr>
        <w:t xml:space="preserve"> </w:t>
      </w:r>
    </w:p>
    <w:p w14:paraId="296843A7"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lastRenderedPageBreak/>
        <w:tab/>
        <w:t xml:space="preserve">One drawback of the existing studies is that they may not fully correct for possible biases in the estimated effect of export promotion programs due to the </w:t>
      </w:r>
      <w:r w:rsidRPr="009D5D86">
        <w:rPr>
          <w:rFonts w:eastAsia="맑은 고딕" w:cs="Arial"/>
          <w:sz w:val="22"/>
          <w:szCs w:val="22"/>
          <w:lang w:eastAsia="ko-KR"/>
        </w:rPr>
        <w:t>self-</w:t>
      </w:r>
      <w:r w:rsidRPr="009D5D86">
        <w:rPr>
          <w:rFonts w:eastAsia="MS Mincho" w:cs="Arial"/>
          <w:sz w:val="22"/>
          <w:szCs w:val="22"/>
          <w:lang w:eastAsia="ja-JP"/>
        </w:rPr>
        <w:t xml:space="preserve">selection of participants. To avoid such biases, impact evaluations of firm-level training programs, which are not restricted to programs for export promotion, have recently incorporated randomized controlled trials (RCTs) </w:t>
      </w:r>
      <w:r w:rsidRPr="009D5D86">
        <w:rPr>
          <w:rFonts w:eastAsia="MS Mincho" w:cs="Arial"/>
          <w:sz w:val="22"/>
          <w:szCs w:val="22"/>
          <w:lang w:eastAsia="ja-JP"/>
        </w:rPr>
        <w:fldChar w:fldCharType="begin">
          <w:fldData xml:space="preserve">PEVuZE5vdGU+PENpdGU+PEF1dGhvcj5IaWd1Y2hpPC9BdXRob3I+PFllYXI+MjAxNTwvWWVhcj48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</w:fldData>
        </w:fldChar>
      </w:r>
      <w:r w:rsidRPr="009D5D86">
        <w:rPr>
          <w:rFonts w:eastAsia="MS Mincho" w:cs="Arial"/>
          <w:sz w:val="22"/>
          <w:szCs w:val="22"/>
          <w:lang w:eastAsia="ja-JP"/>
        </w:rPr>
        <w:instrText xml:space="preserve"> ADDIN EN.CITE </w:instrText>
      </w:r>
      <w:r w:rsidRPr="009D5D86">
        <w:rPr>
          <w:rFonts w:eastAsia="MS Mincho" w:cs="Arial"/>
          <w:sz w:val="22"/>
          <w:szCs w:val="22"/>
          <w:lang w:eastAsia="ja-JP"/>
        </w:rPr>
        <w:fldChar w:fldCharType="begin">
          <w:fldData xml:space="preserve">PEVuZE5vdGU+PENpdGU+PEF1dGhvcj5IaWd1Y2hpPC9BdXRob3I+PFllYXI+MjAxNTwvWWVhcj48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</w:fldData>
        </w:fldChar>
      </w:r>
      <w:r w:rsidRPr="009D5D86">
        <w:rPr>
          <w:rFonts w:eastAsia="MS Mincho" w:cs="Arial"/>
          <w:sz w:val="22"/>
          <w:szCs w:val="22"/>
          <w:lang w:eastAsia="ja-JP"/>
        </w:rPr>
        <w:instrText xml:space="preserve"> ADDIN EN.CITE.DATA </w:instrText>
      </w:r>
      <w:r w:rsidRPr="009D5D86">
        <w:rPr>
          <w:rFonts w:eastAsia="MS Mincho" w:cs="Arial"/>
          <w:sz w:val="22"/>
          <w:szCs w:val="22"/>
          <w:lang w:eastAsia="ja-JP"/>
        </w:rPr>
      </w:r>
      <w:r w:rsidRPr="009D5D86">
        <w:rPr>
          <w:rFonts w:eastAsia="MS Mincho" w:cs="Arial"/>
          <w:sz w:val="22"/>
          <w:szCs w:val="22"/>
          <w:lang w:eastAsia="ja-JP"/>
        </w:rPr>
        <w:fldChar w:fldCharType="end"/>
      </w:r>
      <w:r w:rsidRPr="009D5D86">
        <w:rPr>
          <w:rFonts w:eastAsia="MS Mincho" w:cs="Arial"/>
          <w:sz w:val="22"/>
          <w:szCs w:val="22"/>
          <w:lang w:eastAsia="ja-JP"/>
        </w:rPr>
      </w:r>
      <w:r w:rsidRPr="009D5D86">
        <w:rPr>
          <w:rFonts w:eastAsia="MS Mincho" w:cs="Arial"/>
          <w:sz w:val="22"/>
          <w:szCs w:val="22"/>
          <w:lang w:eastAsia="ja-JP"/>
        </w:rPr>
        <w:fldChar w:fldCharType="separate"/>
      </w:r>
      <w:r w:rsidRPr="009D5D86">
        <w:rPr>
          <w:rFonts w:eastAsia="MS Mincho" w:cs="Arial"/>
          <w:noProof/>
          <w:sz w:val="22"/>
          <w:szCs w:val="22"/>
          <w:lang w:eastAsia="ja-JP"/>
        </w:rPr>
        <w:t>(</w:t>
      </w:r>
      <w:hyperlink w:anchor="_ENREF_22" w:tooltip="Higuchi, 2015 #1615" w:history="1">
        <w:r w:rsidRPr="009D5D86">
          <w:rPr>
            <w:rFonts w:eastAsia="MS Mincho" w:cs="Arial"/>
            <w:noProof/>
            <w:sz w:val="22"/>
            <w:szCs w:val="22"/>
            <w:lang w:eastAsia="ja-JP"/>
          </w:rPr>
          <w:t>Higuchi et al., 2015</w:t>
        </w:r>
      </w:hyperlink>
      <w:r w:rsidRPr="009D5D86">
        <w:rPr>
          <w:rFonts w:eastAsia="MS Mincho" w:cs="Arial"/>
          <w:noProof/>
          <w:sz w:val="22"/>
          <w:szCs w:val="22"/>
          <w:lang w:eastAsia="ja-JP"/>
        </w:rPr>
        <w:t xml:space="preserve">, </w:t>
      </w:r>
      <w:hyperlink w:anchor="_ENREF_28" w:tooltip="Mano, 2012 #20" w:history="1">
        <w:r w:rsidRPr="009D5D86">
          <w:rPr>
            <w:rFonts w:eastAsia="MS Mincho" w:cs="Arial"/>
            <w:noProof/>
            <w:sz w:val="22"/>
            <w:szCs w:val="22"/>
            <w:lang w:eastAsia="ja-JP"/>
          </w:rPr>
          <w:t>Mano et al., 2012</w:t>
        </w:r>
      </w:hyperlink>
      <w:r w:rsidRPr="009D5D86">
        <w:rPr>
          <w:rFonts w:eastAsia="MS Mincho" w:cs="Arial"/>
          <w:noProof/>
          <w:sz w:val="22"/>
          <w:szCs w:val="22"/>
          <w:lang w:eastAsia="ja-JP"/>
        </w:rPr>
        <w:t xml:space="preserve">, </w:t>
      </w:r>
      <w:hyperlink w:anchor="_ENREF_8" w:tooltip="Berge, 2014 #21" w:history="1">
        <w:r w:rsidRPr="009D5D86">
          <w:rPr>
            <w:rFonts w:eastAsia="MS Mincho" w:cs="Arial"/>
            <w:noProof/>
            <w:sz w:val="22"/>
            <w:szCs w:val="22"/>
            <w:lang w:eastAsia="ja-JP"/>
          </w:rPr>
          <w:t>Berge et al., 2014</w:t>
        </w:r>
      </w:hyperlink>
      <w:r w:rsidRPr="009D5D86">
        <w:rPr>
          <w:rFonts w:eastAsia="MS Mincho" w:cs="Arial"/>
          <w:noProof/>
          <w:sz w:val="22"/>
          <w:szCs w:val="22"/>
          <w:lang w:eastAsia="ja-JP"/>
        </w:rPr>
        <w:t xml:space="preserve">, </w:t>
      </w:r>
      <w:hyperlink w:anchor="_ENREF_32" w:tooltip="Nordås, 2006 #10" w:history="1">
        <w:r w:rsidRPr="009D5D86">
          <w:rPr>
            <w:rFonts w:eastAsia="MS Mincho" w:cs="Arial"/>
            <w:noProof/>
            <w:sz w:val="22"/>
            <w:szCs w:val="22"/>
            <w:lang w:eastAsia="ja-JP"/>
          </w:rPr>
          <w:t>Nordås et al., 2006</w:t>
        </w:r>
      </w:hyperlink>
      <w:r w:rsidRPr="009D5D86">
        <w:rPr>
          <w:rFonts w:eastAsia="MS Mincho" w:cs="Arial"/>
          <w:noProof/>
          <w:sz w:val="22"/>
          <w:szCs w:val="22"/>
          <w:lang w:eastAsia="ja-JP"/>
        </w:rPr>
        <w:t xml:space="preserve">, </w:t>
      </w:r>
      <w:hyperlink w:anchor="_ENREF_13" w:tooltip="Bloom, 2013 #22" w:history="1">
        <w:r w:rsidRPr="009D5D86">
          <w:rPr>
            <w:rFonts w:eastAsia="MS Mincho" w:cs="Arial"/>
            <w:noProof/>
            <w:sz w:val="22"/>
            <w:szCs w:val="22"/>
            <w:lang w:eastAsia="ja-JP"/>
          </w:rPr>
          <w:t>Bloom et al., 2013a</w:t>
        </w:r>
      </w:hyperlink>
      <w:r w:rsidRPr="009D5D86">
        <w:rPr>
          <w:rFonts w:eastAsia="MS Mincho" w:cs="Arial"/>
          <w:noProof/>
          <w:sz w:val="22"/>
          <w:szCs w:val="22"/>
          <w:lang w:eastAsia="ja-JP"/>
        </w:rPr>
        <w:t>)</w:t>
      </w:r>
      <w:r w:rsidRPr="009D5D86">
        <w:rPr>
          <w:rFonts w:eastAsia="MS Mincho" w:cs="Arial"/>
          <w:sz w:val="22"/>
          <w:szCs w:val="22"/>
          <w:lang w:eastAsia="ja-JP"/>
        </w:rPr>
        <w:fldChar w:fldCharType="end"/>
      </w:r>
      <w:r w:rsidRPr="009D5D86">
        <w:rPr>
          <w:rFonts w:eastAsia="MS Mincho" w:cs="Arial"/>
          <w:sz w:val="22"/>
          <w:szCs w:val="22"/>
          <w:lang w:eastAsia="ja-JP"/>
        </w:rPr>
        <w:t xml:space="preserve">. RCTs were originally developed in medical science to evaluate the effects of medical treatments and have been widely used to evaluate poverty reduction programs in less-developed countries since the late 1990s </w:t>
      </w:r>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&lt;EndNote&gt;&lt;Cite&gt;&lt;Author&gt;Duflo&lt;/Author&gt;&lt;Year&gt;2008&lt;/Year&gt;&lt;RecNum&gt;1016&lt;/RecNum&gt;&lt;DisplayText&gt;(Duflo et al., 2008)&lt;/DisplayText&gt;&lt;record&gt;&lt;rec-number&gt;1016&lt;/rec-number&gt;&lt;foreign-keys&gt;&lt;key app="EN" db-id="d200zexelswvf5esrfov0p07rdtx2e02dwsx" timestamp="0"&gt;1016&lt;/key&gt;&lt;/foreign-keys&gt;&lt;ref-type name="Book Section"&gt;5&lt;/ref-type&gt;&lt;contributors&gt;&lt;authors&gt;&lt;author&gt;Duflo, Esther&lt;/author&gt;&lt;author&gt;Glennerster, Rachel&lt;/author&gt;&lt;author&gt;Kremer, Michael&lt;/author&gt;&lt;/authors&gt;&lt;secondary-authors&gt;&lt;author&gt;Schultz, Theodore W.&lt;/author&gt;&lt;author&gt;Strauss, John&lt;/author&gt;&lt;/secondary-authors&gt;&lt;/contributors&gt;&lt;titles&gt;&lt;title&gt;Using Randomization in Development Economics Research: A Toolkit&lt;/title&gt;&lt;secondary-title&gt;Handbook of Development Economics 4&lt;/secondary-title&gt;&lt;/titles&gt;&lt;pages&gt;&lt;style face="normal" font="default" size="100%"&gt;3895&lt;/style&gt;&lt;style face="normal" font="default" charset="136" size="100%"&gt;–3962&lt;/style&gt;&lt;/pages&gt;&lt;dates&gt;&lt;year&gt;2008&lt;/year&gt;&lt;/dates&gt;&lt;pub-location&gt;Amsterdam&lt;/pub-location&gt;&lt;publisher&gt;North Holland&lt;/publisher&gt;&lt;label&gt;DufloGlennersterKremer2008&lt;/label&gt;&lt;urls&gt;&lt;/urls&gt;&lt;/record&gt;&lt;/Cite&gt;&lt;/EndNote&gt;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w:t>
      </w:r>
      <w:hyperlink w:anchor="_ENREF_17" w:tooltip="Duflo, 2008 #1016" w:history="1">
        <w:r w:rsidRPr="009D5D86">
          <w:rPr>
            <w:rFonts w:eastAsia="MS Mincho" w:cs="Arial"/>
            <w:sz w:val="22"/>
            <w:szCs w:val="22"/>
            <w:lang w:eastAsia="ja-JP"/>
          </w:rPr>
          <w:t>Duflo et al., 2008</w:t>
        </w:r>
      </w:hyperlink>
      <w:r w:rsidRPr="009D5D86">
        <w:rPr>
          <w:rFonts w:eastAsia="MS Mincho" w:cs="Arial"/>
          <w:sz w:val="22"/>
          <w:szCs w:val="22"/>
          <w:lang w:eastAsia="ja-JP"/>
        </w:rPr>
        <w:t>)</w:t>
      </w:r>
      <w:r w:rsidRPr="009D5D86">
        <w:rPr>
          <w:rFonts w:eastAsia="MS Mincho" w:cs="Arial"/>
          <w:sz w:val="22"/>
          <w:szCs w:val="22"/>
          <w:lang w:eastAsia="ja-JP"/>
        </w:rPr>
        <w:fldChar w:fldCharType="end"/>
      </w:r>
      <w:r w:rsidRPr="009D5D86">
        <w:rPr>
          <w:rFonts w:eastAsia="MS Mincho" w:cs="Arial"/>
          <w:sz w:val="22"/>
          <w:szCs w:val="22"/>
          <w:lang w:eastAsia="ja-JP"/>
        </w:rPr>
        <w:t>. To the authors’ best knowledge, however, impact evaluations of export promotion programs using RCTs have rarely been conducted. One exception is</w:t>
      </w:r>
      <w:r w:rsidRPr="009D5D86">
        <w:rPr>
          <w:rFonts w:eastAsia="맑은 고딕" w:cs="Arial"/>
          <w:sz w:val="22"/>
          <w:szCs w:val="22"/>
          <w:lang w:eastAsia="ko-KR"/>
        </w:rPr>
        <w:t xml:space="preserve"> a study by</w:t>
      </w:r>
      <w:r w:rsidRPr="009D5D86">
        <w:rPr>
          <w:rFonts w:eastAsia="MS Mincho" w:cs="Arial"/>
          <w:sz w:val="22"/>
          <w:szCs w:val="22"/>
          <w:lang w:eastAsia="ja-JP"/>
        </w:rPr>
        <w:t xml:space="preserve"> </w:t>
      </w:r>
      <w:hyperlink w:anchor="_ENREF_15" w:tooltip="Breinlich, 2016 #24"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AuthorYear="1"&gt;&lt;Author&gt;Breinlich&lt;/Author&gt;&lt;Year&gt;2016&lt;/Year&gt;&lt;RecNum&gt;24&lt;/RecNum&gt;&lt;DisplayText&gt;Breinlich et al. (2016)&lt;/DisplayText&gt;&lt;record&gt;&lt;rec-number&gt;24&lt;/rec-number&gt;&lt;foreign-keys&gt;&lt;key app="EN" db-id="xxzr25waiepe9ee9tw8pw0efvt95z55vpzvp" timestamp="1467927331"&gt;24&lt;/key&gt;&lt;/foreign-keys&gt;&lt;ref-type name="Journal Article"&gt;17&lt;/ref-type&gt;&lt;contributors&gt;&lt;authors&gt;&lt;author&gt;Breinlich, Holger&lt;/author&gt;&lt;author&gt;Donaldson, D&lt;/author&gt;&lt;author&gt;Nolen, Patrick J&lt;/author&gt;&lt;author&gt;Wright, Greg C&lt;/author&gt;&lt;/authors&gt;&lt;/contributors&gt;&lt;titles&gt;&lt;title&gt;Information, perceptions and exporting - evidence from a randomized controlled trial&lt;/title&gt;&lt;secondary-title&gt;Working Paper, University of Essex, Department of Economics&lt;/secondary-title&gt;&lt;/titles&gt;&lt;periodical&gt;&lt;full-title&gt;Working Paper, University of Essex, Department of Economics&lt;/full-title&gt;&lt;/periodical&gt;&lt;dates&gt;&lt;year&gt;2016&lt;/year&gt;&lt;/dates&gt;&lt;urls&gt;&lt;/urls&gt;&lt;/record&gt;&lt;/Cite&gt;&lt;/EndNote&gt;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Breinlich et al. (2016)</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w:t>
      </w:r>
      <w:r w:rsidRPr="009D5D86">
        <w:rPr>
          <w:rFonts w:eastAsia="맑은 고딕" w:cs="Arial"/>
          <w:sz w:val="22"/>
          <w:szCs w:val="22"/>
          <w:lang w:eastAsia="ko-KR"/>
        </w:rPr>
        <w:t>that e</w:t>
      </w:r>
      <w:r w:rsidRPr="009D5D86">
        <w:rPr>
          <w:rFonts w:eastAsia="MS Mincho" w:cs="Arial"/>
          <w:sz w:val="22"/>
          <w:szCs w:val="22"/>
          <w:lang w:eastAsia="ja-JP"/>
        </w:rPr>
        <w:t xml:space="preserve">valuated the impact of sending brochures developed by an export promotion agency to randomly selected SMEs in the United Kingdom. A shortcoming of their study was its use of brochures, which may not have been an effective means </w:t>
      </w:r>
      <w:r w:rsidRPr="009D5D86">
        <w:rPr>
          <w:rFonts w:eastAsia="맑은 고딕" w:cs="Arial"/>
          <w:sz w:val="22"/>
          <w:szCs w:val="22"/>
          <w:lang w:eastAsia="ko-KR"/>
        </w:rPr>
        <w:t>of attracting the attention of firms and disseminating information about exporting</w:t>
      </w:r>
      <w:r w:rsidRPr="009D5D86">
        <w:rPr>
          <w:rFonts w:eastAsia="MS Mincho" w:cs="Arial"/>
          <w:sz w:val="22"/>
          <w:szCs w:val="22"/>
          <w:lang w:eastAsia="ja-JP"/>
        </w:rPr>
        <w:t>. Indeed, among the respondents to their survey</w:t>
      </w:r>
      <w:r w:rsidRPr="009D5D86">
        <w:rPr>
          <w:rFonts w:eastAsia="맑은 고딕" w:cs="Arial"/>
          <w:sz w:val="22"/>
          <w:szCs w:val="22"/>
          <w:lang w:eastAsia="ko-KR"/>
        </w:rPr>
        <w:t xml:space="preserve">, only 16% had read the brochure. Another related study is that of </w:t>
      </w:r>
      <w:hyperlink w:anchor="_ENREF_7" w:tooltip="Atkin, 2016 #1762" w:history="1">
        <w:r w:rsidRPr="009D5D86">
          <w:rPr>
            <w:rFonts w:eastAsia="맑은 고딕" w:cs="Arial"/>
            <w:sz w:val="22"/>
            <w:szCs w:val="22"/>
            <w:lang w:eastAsia="ko-KR"/>
          </w:rPr>
          <w:fldChar w:fldCharType="begin"/>
        </w:r>
        <w:r w:rsidRPr="009D5D86">
          <w:rPr>
            <w:rFonts w:eastAsia="맑은 고딕" w:cs="Arial"/>
            <w:sz w:val="22"/>
            <w:szCs w:val="22"/>
            <w:lang w:eastAsia="ko-KR"/>
          </w:rPr>
          <w:instrText xml:space="preserve"> ADDIN EN.CITE &lt;EndNote&gt;&lt;Cite AuthorYear="1"&gt;&lt;Author&gt;Atkin&lt;/Author&gt;&lt;Year&gt;2016&lt;/Year&gt;&lt;RecNum&gt;1762&lt;/RecNum&gt;&lt;DisplayText&gt;Atkin et al. (2016)&lt;/DisplayText&gt;&lt;record&gt;&lt;rec-number&gt;1762&lt;/rec-number&gt;&lt;foreign-keys&gt;&lt;key app="EN" db-id="d200zexelswvf5esrfov0p07rdtx2e02dwsx" timestamp="1476277811"&gt;1762&lt;/key&gt;&lt;/foreign-keys&gt;&lt;ref-type name="Journal Article"&gt;17&lt;/ref-type&gt;&lt;contributors&gt;&lt;authors&gt;&lt;author&gt;Atkin, David&lt;/author&gt;&lt;author&gt;Khandelwal, Amit K&lt;/author&gt;&lt;author&gt;Osman, Adam&lt;/author&gt;&lt;/authors&gt;&lt;/contributors&gt;&lt;titles&gt;&lt;title&gt;Exporting and firm performance: Evidence from a randomized trial&lt;/title&gt;&lt;secondary-title&gt;Quarterly Journal of Economics, forthcoming&lt;/secondary-title&gt;&lt;/titles&gt;&lt;periodical&gt;&lt;full-title&gt;Quarterly Journal of Economics, forthcoming&lt;/full-title&gt;&lt;/periodical&gt;&lt;dates&gt;&lt;year&gt;2016&lt;/year&gt;&lt;/dates&gt;&lt;urls&gt;&lt;/urls&gt;&lt;/record&gt;&lt;/Cite&gt;&lt;/EndNote&gt;</w:instrText>
        </w:r>
        <w:r w:rsidRPr="009D5D86">
          <w:rPr>
            <w:rFonts w:eastAsia="맑은 고딕" w:cs="Arial"/>
            <w:sz w:val="22"/>
            <w:szCs w:val="22"/>
            <w:lang w:eastAsia="ko-KR"/>
          </w:rPr>
          <w:fldChar w:fldCharType="separate"/>
        </w:r>
        <w:r w:rsidRPr="009D5D86">
          <w:rPr>
            <w:rFonts w:eastAsia="맑은 고딕" w:cs="Arial"/>
            <w:sz w:val="22"/>
            <w:szCs w:val="22"/>
            <w:lang w:eastAsia="ko-KR"/>
          </w:rPr>
          <w:t>Atkin et al. (2016)</w:t>
        </w:r>
        <w:r w:rsidRPr="009D5D86">
          <w:rPr>
            <w:rFonts w:eastAsia="맑은 고딕" w:cs="Arial"/>
            <w:sz w:val="22"/>
            <w:szCs w:val="22"/>
            <w:lang w:eastAsia="ko-KR"/>
          </w:rPr>
          <w:fldChar w:fldCharType="end"/>
        </w:r>
      </w:hyperlink>
      <w:r w:rsidRPr="009D5D86">
        <w:rPr>
          <w:rFonts w:eastAsia="맑은 고딕" w:cs="Arial"/>
          <w:sz w:val="22"/>
          <w:szCs w:val="22"/>
          <w:lang w:eastAsia="ko-KR"/>
        </w:rPr>
        <w:t xml:space="preserve">, who provided randomly selected rug manufacturers in Egypt opportunities to export. However, their focus was to evaluate the effect of exports on firm performance in an RCT setting, rather than the effect of export promotion programs on engagement in exporting activities. </w:t>
      </w:r>
    </w:p>
    <w:p w14:paraId="1FF8296C"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ko-KR"/>
        </w:rPr>
        <w:tab/>
        <w:t>To fill this research gap, t</w:t>
      </w:r>
      <w:r w:rsidRPr="009D5D86">
        <w:rPr>
          <w:rFonts w:eastAsia="MS Mincho" w:cs="Arial"/>
          <w:sz w:val="22"/>
          <w:szCs w:val="22"/>
          <w:lang w:eastAsia="ja-JP"/>
        </w:rPr>
        <w:t>he present study examines whether seminars on export promotion can encourage exports by conducting an RCT</w:t>
      </w:r>
      <w:r w:rsidRPr="009D5D86">
        <w:rPr>
          <w:rFonts w:eastAsia="맑은 고딕" w:cs="Arial"/>
          <w:sz w:val="22"/>
          <w:szCs w:val="22"/>
          <w:lang w:eastAsia="ko-KR"/>
        </w:rPr>
        <w:t>.</w:t>
      </w:r>
      <w:r w:rsidRPr="009D5D86">
        <w:rPr>
          <w:rFonts w:eastAsia="MS Mincho" w:cs="Arial"/>
          <w:sz w:val="22"/>
          <w:szCs w:val="22"/>
          <w:lang w:eastAsia="ja-JP"/>
        </w:rPr>
        <w:t xml:space="preserve"> In the RCT, we held one-day seminars to SMEs in traditional industrial clusters in the apparel and textile industry in Vietnam. </w:t>
      </w:r>
      <w:r w:rsidRPr="009D5D86">
        <w:rPr>
          <w:rFonts w:eastAsia="맑은 고딕" w:cs="Arial"/>
          <w:sz w:val="22"/>
          <w:szCs w:val="22"/>
          <w:lang w:eastAsia="ko-KR"/>
        </w:rPr>
        <w:t>We</w:t>
      </w:r>
      <w:r w:rsidRPr="009D5D86">
        <w:rPr>
          <w:rFonts w:eastAsia="MS Mincho" w:cs="Arial"/>
          <w:sz w:val="22"/>
          <w:szCs w:val="22"/>
          <w:lang w:eastAsia="ja-JP"/>
        </w:rPr>
        <w:t xml:space="preserve"> provide</w:t>
      </w:r>
      <w:r w:rsidRPr="009D5D86">
        <w:rPr>
          <w:rFonts w:eastAsia="맑은 고딕" w:cs="Arial"/>
          <w:sz w:val="22"/>
          <w:szCs w:val="22"/>
          <w:lang w:eastAsia="ko-KR"/>
        </w:rPr>
        <w:t>d</w:t>
      </w:r>
      <w:r w:rsidRPr="009D5D86">
        <w:rPr>
          <w:rFonts w:eastAsia="MS Mincho" w:cs="Arial"/>
          <w:sz w:val="22"/>
          <w:szCs w:val="22"/>
          <w:lang w:eastAsia="ja-JP"/>
        </w:rPr>
        <w:t xml:space="preserve"> information about export activities and conducted firm-level surveys before and three months after the seminars. Seminars are most likely a better measure for export promotion than sending brochures because they can enhance information dissemination through face-to-face communication. </w:t>
      </w:r>
    </w:p>
    <w:p w14:paraId="0E59E037"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Using data from pre- and post-seminar surveys, we estimate</w:t>
      </w:r>
      <w:r w:rsidRPr="009D5D86">
        <w:rPr>
          <w:rFonts w:eastAsia="맑은 고딕" w:cs="Arial"/>
          <w:sz w:val="22"/>
          <w:szCs w:val="22"/>
          <w:lang w:eastAsia="ko-KR"/>
        </w:rPr>
        <w:t>d</w:t>
      </w:r>
      <w:r w:rsidRPr="009D5D86">
        <w:rPr>
          <w:rFonts w:eastAsia="MS Mincho" w:cs="Arial"/>
          <w:sz w:val="22"/>
          <w:szCs w:val="22"/>
          <w:lang w:eastAsia="ja-JP"/>
        </w:rPr>
        <w:t xml:space="preserve"> the effects of firms' participation in the seminars about exporting. Because the post-program survey was conducted only three months after the seminars, our outcome variables also include those indicating</w:t>
      </w:r>
      <w:r w:rsidRPr="009D5D86">
        <w:rPr>
          <w:rFonts w:eastAsia="맑은 고딕" w:cs="Arial"/>
          <w:sz w:val="22"/>
          <w:szCs w:val="22"/>
          <w:lang w:eastAsia="ko-KR"/>
        </w:rPr>
        <w:t xml:space="preserve"> the extent to which firms prepare for exporting activity, such as </w:t>
      </w:r>
      <w:r w:rsidRPr="009D5D86">
        <w:rPr>
          <w:rFonts w:eastAsia="MS Mincho" w:cs="Arial"/>
          <w:sz w:val="22"/>
          <w:szCs w:val="22"/>
          <w:lang w:eastAsia="ja-JP"/>
        </w:rPr>
        <w:t xml:space="preserve">accessing websites of trade fairs and e-customs, and the extent to which firms perceive difficulties in exporting. </w:t>
      </w:r>
    </w:p>
    <w:p w14:paraId="28FB5880"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MS Mincho" w:cs="Arial"/>
          <w:sz w:val="22"/>
          <w:szCs w:val="22"/>
          <w:lang w:eastAsia="ja-JP"/>
        </w:rPr>
        <w:tab/>
        <w:t xml:space="preserve">Although we invited randomly selected SMEs to the seminars, some of the invited SMEs refused to participate. Therefore, we run two-stage least squares (2SLS) estimations in which the dummy variable for participation is treated as endogenous and is instrumented by the dummy for the invitation. That is, we estimated the local average treatment effect (LATE) </w:t>
      </w:r>
      <w:r w:rsidRPr="009D5D86">
        <w:rPr>
          <w:rFonts w:eastAsia="맑은 고딕" w:cs="Arial"/>
          <w:sz w:val="22"/>
          <w:szCs w:val="22"/>
          <w:lang w:eastAsia="ko-KR"/>
        </w:rPr>
        <w:t>suggested by</w:t>
      </w:r>
      <w:r w:rsidRPr="009D5D86">
        <w:rPr>
          <w:rFonts w:eastAsia="MS Mincho" w:cs="Arial"/>
          <w:sz w:val="22"/>
          <w:szCs w:val="22"/>
          <w:lang w:eastAsia="ja-JP"/>
        </w:rPr>
        <w:t xml:space="preserve"> </w:t>
      </w:r>
      <w:hyperlink w:anchor="_ENREF_3" w:tooltip="Angrist, 1995 #25"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AuthorYear="1"&gt;&lt;Author&gt;Angrist&lt;/Author&gt;&lt;Year&gt;1995&lt;/Year&gt;&lt;RecNum&gt;25&lt;/RecNum&gt;&lt;DisplayText&gt;Angrist and Imbens (1995)&lt;/DisplayText&gt;&lt;record&gt;&lt;rec-number&gt;25&lt;/rec-number&gt;&lt;foreign-keys&gt;&lt;key app="EN" db-id="xxzr25waiepe9ee9tw8pw0efvt95z55vpzvp" timestamp="1467927331"&gt;25&lt;/key&gt;&lt;/foreign-keys&gt;&lt;ref-type name="Journal Article"&gt;17&lt;/ref-type&gt;&lt;contributors&gt;&lt;authors&gt;&lt;author&gt;Angrist, Joshua&lt;/author&gt;&lt;author&gt;Imbens, Guido&lt;/author&gt;&lt;/authors&gt;&lt;/contributors&gt;&lt;titles&gt;&lt;title&gt;Identification and estimation of local average treatment effects&lt;/title&gt;&lt;secondary-title&gt;NBER Technical Working Paper No. 118&lt;/secondary-title&gt;&lt;/titles&gt;&lt;periodical&gt;&lt;full-title&gt;NBER Technical Working Paper No. 118&lt;/full-title&gt;&lt;/periodical&gt;&lt;dates&gt;&lt;year&gt;1995&lt;/year&gt;&lt;/dates&gt;&lt;publisher&gt;National Bureau of Economic Research Cambridge, Mass., USA&lt;/publisher&gt;&lt;urls&gt;&lt;/urls&gt;&lt;/record&gt;&lt;/Cite&gt;&lt;/EndNote&gt;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Angrist and Imbens (1995)</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w:t>
      </w:r>
      <w:r w:rsidRPr="009D5D86">
        <w:rPr>
          <w:rFonts w:eastAsia="맑은 고딕" w:cs="Arial"/>
          <w:sz w:val="22"/>
          <w:szCs w:val="22"/>
          <w:lang w:eastAsia="ko-KR"/>
        </w:rPr>
        <w:t>B</w:t>
      </w:r>
      <w:r w:rsidRPr="009D5D86">
        <w:rPr>
          <w:rFonts w:eastAsia="MS Mincho" w:cs="Arial"/>
          <w:sz w:val="22"/>
          <w:szCs w:val="22"/>
          <w:lang w:eastAsia="ja-JP"/>
        </w:rPr>
        <w:t xml:space="preserve">ecause the participants are limited to invitees to our RCT, it can </w:t>
      </w:r>
      <w:r w:rsidRPr="009D5D86">
        <w:rPr>
          <w:rFonts w:eastAsia="맑은 고딕" w:cs="Arial"/>
          <w:sz w:val="22"/>
          <w:szCs w:val="22"/>
          <w:lang w:eastAsia="ko-KR"/>
        </w:rPr>
        <w:t xml:space="preserve">also </w:t>
      </w:r>
      <w:r w:rsidRPr="009D5D86">
        <w:rPr>
          <w:rFonts w:eastAsia="MS Mincho" w:cs="Arial"/>
          <w:sz w:val="22"/>
          <w:szCs w:val="22"/>
          <w:lang w:eastAsia="ja-JP"/>
        </w:rPr>
        <w:t xml:space="preserve">be interpreted as the average treatment effect on the treated (ATT) </w:t>
      </w:r>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&lt;EndNote&gt;&lt;Cite&gt;&lt;Author&gt;Angrist&lt;/Author&gt;&lt;Year&gt;2008&lt;/Year&gt;&lt;RecNum&gt;1668&lt;/RecNum&gt;&lt;DisplayText&gt;(Angrist and Pischke, 2008)&lt;/DisplayText&gt;&lt;record&gt;&lt;rec-number&gt;1668&lt;/rec-number&gt;&lt;foreign-keys&gt;&lt;key app="EN" db-id="d200zexelswvf5esrfov0p07rdtx2e02dwsx" timestamp="1462691096"&gt;1668&lt;/key&gt;&lt;/foreign-keys&gt;&lt;ref-type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w:t>
      </w:r>
      <w:hyperlink w:anchor="_ENREF_5" w:tooltip="Angrist, 2008 #1668" w:history="1">
        <w:r w:rsidRPr="009D5D86">
          <w:rPr>
            <w:rFonts w:eastAsia="MS Mincho" w:cs="Arial"/>
            <w:sz w:val="22"/>
            <w:szCs w:val="22"/>
            <w:lang w:eastAsia="ja-JP"/>
          </w:rPr>
          <w:t>Angrist and Pischke, 2008</w:t>
        </w:r>
      </w:hyperlink>
      <w:r w:rsidRPr="009D5D86">
        <w:rPr>
          <w:rFonts w:eastAsia="MS Mincho" w:cs="Arial"/>
          <w:sz w:val="22"/>
          <w:szCs w:val="22"/>
          <w:lang w:eastAsia="ja-JP"/>
        </w:rPr>
        <w:t>)</w:t>
      </w:r>
      <w:r w:rsidRPr="009D5D86">
        <w:rPr>
          <w:rFonts w:eastAsia="MS Mincho" w:cs="Arial"/>
          <w:sz w:val="22"/>
          <w:szCs w:val="22"/>
          <w:lang w:eastAsia="ja-JP"/>
        </w:rPr>
        <w:fldChar w:fldCharType="end"/>
      </w:r>
      <w:r w:rsidRPr="009D5D86">
        <w:rPr>
          <w:rFonts w:eastAsia="MS Mincho" w:cs="Arial"/>
          <w:sz w:val="22"/>
          <w:szCs w:val="22"/>
          <w:lang w:eastAsia="ja-JP"/>
        </w:rPr>
        <w:t xml:space="preserve">. </w:t>
      </w:r>
    </w:p>
    <w:p w14:paraId="4D7EFB05"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맑은 고딕" w:cs="Arial"/>
          <w:sz w:val="22"/>
          <w:szCs w:val="22"/>
          <w:lang w:eastAsia="ko-KR"/>
        </w:rPr>
        <w:tab/>
      </w:r>
      <w:r w:rsidRPr="009D5D86">
        <w:rPr>
          <w:rFonts w:eastAsia="MS Mincho" w:cs="Arial"/>
          <w:sz w:val="22"/>
          <w:szCs w:val="22"/>
          <w:lang w:eastAsia="ja-JP"/>
        </w:rPr>
        <w:t xml:space="preserve">To preview our results, we found that the seminars on export promotion in our study had, on average, insignificant effects on firms' preparation for, perception of, and engagement in exporting </w:t>
      </w:r>
      <w:r w:rsidRPr="009D5D86">
        <w:rPr>
          <w:rFonts w:eastAsia="MS Mincho" w:cs="Arial"/>
          <w:sz w:val="22"/>
          <w:szCs w:val="22"/>
          <w:lang w:eastAsia="ja-JP"/>
        </w:rPr>
        <w:lastRenderedPageBreak/>
        <w:t xml:space="preserve">activity. However, we find that large firms and firms with prior experience in exporting were encouraged to (re-)start exporting by the seminars. Because larger or experienced firms are more likely to exhibit higher productivity and absorptive capacity, our results suggest that information provision is effective only when firms are equipped with sufficiently high productivity to compete in foreign markets. This is consistent with </w:t>
      </w:r>
      <w:hyperlink w:anchor="_ENREF_30" w:tooltip="Melitz, 2003 #1135"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AuthorYear="1"&gt;&lt;Author&gt;Melitz&lt;/Author&gt;&lt;Year&gt;2003&lt;/Year&gt;&lt;RecNum&gt;1135&lt;/RecNum&gt;&lt;DisplayText&gt;Melitz (2003)&lt;/DisplayText&gt;&lt;record&gt;&lt;rec-number&gt;1135&lt;/rec-number&gt;&lt;foreign-keys&gt;&lt;key app="EN" db-id="d200zexelswvf5esrfov0p07rdtx2e02dwsx" timestamp="1291000196"&gt;1135&lt;/key&gt;&lt;/foreign-keys&gt;&lt;ref-type name="Journal Article"&gt;17&lt;/ref-type&gt;&lt;contributors&gt;&lt;authors&gt;&lt;author&gt;Melitz, Marc J.&lt;/author&gt;&lt;/authors&gt;&lt;/contributors&gt;&lt;titles&gt;&lt;title&gt;The Impact of Trade on Intra-Industry Reallocations and Aggregate Industry Productivity&lt;/title&gt;&lt;secondary-title&gt;Econometrica&lt;/secondary-title&gt;&lt;/titles&gt;&lt;periodical&gt;&lt;full-title&gt;Econometrica&lt;/full-title&gt;&lt;/periodical&gt;&lt;pages&gt;1695-1725&lt;/pages&gt;&lt;volume&gt;71&lt;/volume&gt;&lt;number&gt;6&lt;/number&gt;&lt;dates&gt;&lt;year&gt;2003&lt;/year&gt;&lt;/dates&gt;&lt;publisher&gt;John Wiley &amp;amp; Sons&lt;/publisher&gt;&lt;isbn&gt;1468-0262&lt;/isbn&gt;&lt;label&gt;Melitz2003&lt;/label&gt;&lt;urls&gt;&lt;/urls&gt;&lt;/record&gt;&lt;/Cite&gt;&lt;/EndNote&gt;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Melitz (2003)</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who emphasizes the importance of productivity in exporting decisions. Simultaneously, our results suggest that information barriers exist for firms with high productivity, which is consistent with the empirical studies mentioned above. Therefore, our study implies that policies to encourage underdeveloped firms to export should focus on productivity improvement, whereas provision of information is effective for productive firms. </w:t>
      </w:r>
    </w:p>
    <w:p w14:paraId="1B70C476" w14:textId="77777777" w:rsidR="009D5D86" w:rsidRPr="009D5D86" w:rsidRDefault="009D5D86" w:rsidP="009D5D86">
      <w:pPr>
        <w:keepNext/>
        <w:tabs>
          <w:tab w:val="left" w:pos="426"/>
        </w:tabs>
        <w:snapToGrid w:val="0"/>
        <w:spacing w:beforeLines="100" w:before="240" w:afterLines="100" w:after="240" w:line="360" w:lineRule="auto"/>
        <w:jc w:val="both"/>
        <w:outlineLvl w:val="0"/>
        <w:rPr>
          <w:rFonts w:eastAsia="MS Mincho"/>
          <w:b/>
          <w:szCs w:val="24"/>
          <w:lang w:eastAsia="ja-JP"/>
        </w:rPr>
      </w:pPr>
      <w:r w:rsidRPr="009D5D86">
        <w:rPr>
          <w:rFonts w:eastAsia="MS Mincho"/>
          <w:b/>
          <w:szCs w:val="24"/>
          <w:lang w:eastAsia="ja-JP"/>
        </w:rPr>
        <w:t>2.  Methodology</w:t>
      </w:r>
    </w:p>
    <w:p w14:paraId="502DADF2"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2.1   Conceptual framework and estimation equation</w:t>
      </w:r>
    </w:p>
    <w:p w14:paraId="0376F6E8"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 xml:space="preserve">We hypothesize that when firms do not have access to information about exporting activity, such as administrative procedures for exporting, access to foreign markets, or preferences </w:t>
      </w:r>
      <w:r w:rsidRPr="009D5D86">
        <w:rPr>
          <w:rFonts w:eastAsia="맑은 고딕" w:cs="Arial"/>
          <w:sz w:val="22"/>
          <w:szCs w:val="22"/>
          <w:lang w:eastAsia="ko-KR"/>
        </w:rPr>
        <w:t>of</w:t>
      </w:r>
      <w:r w:rsidRPr="009D5D86">
        <w:rPr>
          <w:rFonts w:eastAsia="MS Mincho" w:cs="Arial"/>
          <w:sz w:val="22"/>
          <w:szCs w:val="22"/>
          <w:lang w:eastAsia="ja-JP"/>
        </w:rPr>
        <w:t xml:space="preserve"> foreign customers, even productive firms may </w:t>
      </w:r>
      <w:r w:rsidRPr="009D5D86">
        <w:rPr>
          <w:rFonts w:eastAsia="맑은 고딕" w:cs="Arial"/>
          <w:sz w:val="22"/>
          <w:szCs w:val="22"/>
          <w:lang w:eastAsia="ko-KR"/>
        </w:rPr>
        <w:t>not</w:t>
      </w:r>
      <w:r w:rsidRPr="009D5D86">
        <w:rPr>
          <w:rFonts w:eastAsia="MS Mincho" w:cs="Arial"/>
          <w:sz w:val="22"/>
          <w:szCs w:val="22"/>
          <w:lang w:eastAsia="ja-JP"/>
        </w:rPr>
        <w:t xml:space="preserve"> engage in exporting. If this is the case, seminars that provide such information can facilitate firms' exports. </w:t>
      </w:r>
    </w:p>
    <w:p w14:paraId="05EADB88"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MS Mincho" w:cs="Arial"/>
          <w:sz w:val="22"/>
          <w:szCs w:val="22"/>
          <w:lang w:eastAsia="ja-JP"/>
        </w:rPr>
        <w:tab/>
        <w:t xml:space="preserve">In this paper’s empirical analysis, we estimate the effect of the seminars on SMEs in the apparel and textile industry in Vietnam on the participants' propensity to export. In addition, because of the short time period between seminars and data collection, we also examine effects on </w:t>
      </w:r>
      <w:r w:rsidRPr="009D5D86">
        <w:rPr>
          <w:rFonts w:eastAsia="맑은 고딕" w:cs="Arial"/>
          <w:sz w:val="22"/>
          <w:szCs w:val="22"/>
          <w:lang w:eastAsia="ko-KR"/>
        </w:rPr>
        <w:t>two aspects of preparatory stages, i.e., preparation for and perception of exporting activity.</w:t>
      </w:r>
      <w:r w:rsidRPr="009D5D86">
        <w:rPr>
          <w:rFonts w:eastAsia="MS Mincho" w:cs="Arial"/>
          <w:sz w:val="22"/>
          <w:szCs w:val="22"/>
          <w:lang w:eastAsia="ja-JP"/>
        </w:rPr>
        <w:t xml:space="preserve"> </w:t>
      </w:r>
    </w:p>
    <w:p w14:paraId="1DF49B31"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ko-KR"/>
        </w:rPr>
        <w:tab/>
        <w:t xml:space="preserve">Thus, our estimation is simply as follows: </w:t>
      </w:r>
    </w:p>
    <w:p w14:paraId="4BF275C6" w14:textId="77777777" w:rsidR="009D5D86" w:rsidRPr="009D5D86" w:rsidRDefault="009D5D86" w:rsidP="009D5D86">
      <w:pPr>
        <w:tabs>
          <w:tab w:val="center" w:pos="4395"/>
          <w:tab w:val="right" w:pos="8931"/>
        </w:tabs>
        <w:snapToGrid w:val="0"/>
        <w:spacing w:line="360" w:lineRule="auto"/>
        <w:jc w:val="both"/>
        <w:rPr>
          <w:rFonts w:eastAsia="맑은 고딕" w:cs="Arial"/>
          <w:sz w:val="22"/>
          <w:szCs w:val="22"/>
          <w:lang w:eastAsia="ko-KR"/>
        </w:rPr>
      </w:pPr>
      <w:r w:rsidRPr="009D5D86">
        <w:rPr>
          <w:rFonts w:eastAsia="맑은 고딕" w:cs="Arial"/>
          <w:iCs/>
          <w:sz w:val="22"/>
          <w:szCs w:val="22"/>
          <w:lang w:eastAsia="ko-KR"/>
        </w:rPr>
        <w:tab/>
      </w:r>
      <w:r w:rsidRPr="009D5D86">
        <w:rPr>
          <w:rFonts w:eastAsia="맑은 고딕" w:cs="Arial"/>
          <w:iCs/>
          <w:noProof/>
          <w:position w:val="-14"/>
          <w:sz w:val="22"/>
          <w:szCs w:val="22"/>
          <w:lang w:eastAsia="ko-KR"/>
        </w:rPr>
        <w:drawing>
          <wp:inline distT="0" distB="0" distL="0" distR="0" wp14:anchorId="2312D994" wp14:editId="2531D8B6">
            <wp:extent cx="1876425" cy="238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238125"/>
                    </a:xfrm>
                    <a:prstGeom prst="rect">
                      <a:avLst/>
                    </a:prstGeom>
                    <a:noFill/>
                    <a:ln>
                      <a:noFill/>
                    </a:ln>
                  </pic:spPr>
                </pic:pic>
              </a:graphicData>
            </a:graphic>
          </wp:inline>
        </w:drawing>
      </w:r>
      <w:r w:rsidRPr="009D5D86">
        <w:rPr>
          <w:rFonts w:eastAsia="MS Mincho" w:cs="Arial"/>
          <w:iCs/>
          <w:sz w:val="22"/>
          <w:szCs w:val="22"/>
          <w:lang w:eastAsia="ja-JP"/>
        </w:rPr>
        <w:t>,</w:t>
      </w:r>
      <w:r w:rsidRPr="009D5D86">
        <w:rPr>
          <w:rFonts w:eastAsia="맑은 고딕" w:cs="Arial"/>
          <w:iCs/>
          <w:sz w:val="22"/>
          <w:szCs w:val="22"/>
          <w:lang w:eastAsia="ko-KR"/>
        </w:rPr>
        <w:t xml:space="preserve"> </w:t>
      </w:r>
      <w:r w:rsidRPr="009D5D86">
        <w:rPr>
          <w:rFonts w:eastAsia="맑은 고딕" w:cs="Arial"/>
          <w:iCs/>
          <w:sz w:val="22"/>
          <w:szCs w:val="22"/>
          <w:lang w:eastAsia="ko-KR"/>
        </w:rPr>
        <w:tab/>
        <w:t>(1)</w:t>
      </w:r>
    </w:p>
    <w:p w14:paraId="2F9D1801" w14:textId="77777777" w:rsidR="009D5D86" w:rsidRPr="009D5D86" w:rsidRDefault="009D5D86" w:rsidP="009D5D86">
      <w:pPr>
        <w:tabs>
          <w:tab w:val="left" w:pos="426"/>
        </w:tabs>
        <w:snapToGrid w:val="0"/>
        <w:spacing w:line="360" w:lineRule="auto"/>
        <w:jc w:val="both"/>
        <w:rPr>
          <w:rFonts w:eastAsia="MS Mincho" w:cs="Arial"/>
          <w:iCs/>
          <w:sz w:val="22"/>
          <w:szCs w:val="22"/>
          <w:lang w:eastAsia="ja-JP"/>
        </w:rPr>
      </w:pPr>
      <w:r w:rsidRPr="009D5D86">
        <w:rPr>
          <w:rFonts w:eastAsia="MS Mincho" w:cs="Arial"/>
          <w:sz w:val="22"/>
          <w:szCs w:val="22"/>
          <w:lang w:eastAsia="ko-KR"/>
        </w:rPr>
        <w:t xml:space="preserve">where </w:t>
      </w:r>
      <m:oMath>
        <m:sSub>
          <m:sSubPr>
            <m:ctrlPr>
              <w:rPr>
                <w:rFonts w:ascii="Cambria Math" w:eastAsia="MS Mincho" w:hAnsi="Cambria Math" w:cs="Arial"/>
                <w:i/>
                <w:iCs/>
                <w:sz w:val="22"/>
                <w:szCs w:val="22"/>
                <w:lang w:eastAsia="ko-KR"/>
              </w:rPr>
            </m:ctrlPr>
          </m:sSubPr>
          <m:e>
            <m:r>
              <w:rPr>
                <w:rFonts w:ascii="Cambria Math" w:eastAsia="MS Mincho" w:hAnsi="Cambria Math" w:cs="Arial"/>
                <w:sz w:val="22"/>
                <w:szCs w:val="22"/>
                <w:lang w:eastAsia="ko-KR"/>
              </w:rPr>
              <m:t>Y</m:t>
            </m:r>
          </m:e>
          <m:sub>
            <m:r>
              <w:rPr>
                <w:rFonts w:ascii="Cambria Math" w:eastAsia="MS Mincho" w:hAnsi="Cambria Math" w:cs="Arial"/>
                <w:sz w:val="22"/>
                <w:szCs w:val="22"/>
                <w:lang w:eastAsia="ko-KR"/>
              </w:rPr>
              <m:t>it</m:t>
            </m:r>
          </m:sub>
        </m:sSub>
      </m:oMath>
      <w:r w:rsidRPr="009D5D86">
        <w:rPr>
          <w:rFonts w:eastAsia="MS Mincho" w:cs="Arial"/>
          <w:iCs/>
          <w:sz w:val="22"/>
          <w:szCs w:val="22"/>
          <w:lang w:eastAsia="ko-KR"/>
        </w:rPr>
        <w:t xml:space="preserve"> is an outcome variable that represents the preparation for, perception of, or engagement in exporting activity of firm </w:t>
      </w:r>
      <w:r w:rsidRPr="009D5D86">
        <w:rPr>
          <w:rFonts w:eastAsia="MS Mincho" w:cs="Arial"/>
          <w:i/>
          <w:iCs/>
          <w:sz w:val="22"/>
          <w:szCs w:val="22"/>
          <w:lang w:eastAsia="ko-KR"/>
        </w:rPr>
        <w:t xml:space="preserve">i </w:t>
      </w:r>
      <w:r w:rsidRPr="009D5D86">
        <w:rPr>
          <w:rFonts w:eastAsia="MS Mincho" w:cs="Arial"/>
          <w:iCs/>
          <w:sz w:val="22"/>
          <w:szCs w:val="22"/>
          <w:lang w:eastAsia="ko-KR"/>
        </w:rPr>
        <w:t xml:space="preserve">at time </w:t>
      </w:r>
      <w:r w:rsidRPr="009D5D86">
        <w:rPr>
          <w:rFonts w:eastAsia="MS Mincho" w:cs="Arial"/>
          <w:i/>
          <w:iCs/>
          <w:sz w:val="22"/>
          <w:szCs w:val="22"/>
          <w:lang w:eastAsia="ko-KR"/>
        </w:rPr>
        <w:t>t</w:t>
      </w:r>
      <w:r w:rsidRPr="009D5D86">
        <w:rPr>
          <w:rFonts w:eastAsia="MS Mincho" w:cs="Arial"/>
          <w:iCs/>
          <w:sz w:val="22"/>
          <w:szCs w:val="22"/>
          <w:lang w:eastAsia="ko-KR"/>
        </w:rPr>
        <w:t xml:space="preserve">; </w:t>
      </w:r>
      <w:r w:rsidRPr="009D5D86">
        <w:rPr>
          <w:rFonts w:eastAsia="MS Mincho" w:cs="Arial"/>
          <w:i/>
          <w:iCs/>
          <w:sz w:val="22"/>
          <w:szCs w:val="22"/>
          <w:lang w:eastAsia="ko-KR"/>
        </w:rPr>
        <w:t>P</w:t>
      </w:r>
      <w:r w:rsidRPr="009D5D86">
        <w:rPr>
          <w:rFonts w:eastAsia="MS Mincho" w:cs="Arial"/>
          <w:i/>
          <w:iCs/>
          <w:sz w:val="22"/>
          <w:szCs w:val="22"/>
          <w:vertAlign w:val="subscript"/>
          <w:lang w:eastAsia="ko-KR"/>
        </w:rPr>
        <w:t>it</w:t>
      </w:r>
      <w:r w:rsidRPr="009D5D86">
        <w:rPr>
          <w:rFonts w:eastAsia="MS Mincho" w:cs="Arial"/>
          <w:iCs/>
          <w:sz w:val="22"/>
          <w:szCs w:val="22"/>
          <w:lang w:eastAsia="ko-KR"/>
        </w:rPr>
        <w:t xml:space="preserve"> is a vector of dummy variables for participation in different types of seminars on export promotion; </w:t>
      </w:r>
      <w:r w:rsidRPr="009D5D86">
        <w:rPr>
          <w:rFonts w:eastAsia="MS Mincho" w:cs="Arial"/>
          <w:i/>
          <w:iCs/>
          <w:sz w:val="22"/>
          <w:szCs w:val="22"/>
          <w:lang w:eastAsia="ko-KR"/>
        </w:rPr>
        <w:t>X</w:t>
      </w:r>
      <w:r w:rsidRPr="009D5D86">
        <w:rPr>
          <w:rFonts w:eastAsia="MS Mincho" w:cs="Arial"/>
          <w:i/>
          <w:iCs/>
          <w:sz w:val="22"/>
          <w:szCs w:val="22"/>
          <w:vertAlign w:val="subscript"/>
          <w:lang w:eastAsia="ko-KR"/>
        </w:rPr>
        <w:t>it</w:t>
      </w:r>
      <w:r w:rsidRPr="009D5D86">
        <w:rPr>
          <w:rFonts w:eastAsia="MS Mincho" w:cs="Arial"/>
          <w:iCs/>
          <w:sz w:val="22"/>
          <w:szCs w:val="22"/>
          <w:vertAlign w:val="subscript"/>
          <w:lang w:eastAsia="ko-KR"/>
        </w:rPr>
        <w:t>-1</w:t>
      </w:r>
      <w:r w:rsidRPr="009D5D86">
        <w:rPr>
          <w:rFonts w:eastAsia="MS Mincho" w:cs="Arial"/>
          <w:iCs/>
          <w:sz w:val="22"/>
          <w:szCs w:val="22"/>
          <w:lang w:eastAsia="ko-KR"/>
        </w:rPr>
        <w:t xml:space="preserve"> is a vector of control variables; and </w:t>
      </w:r>
      <w:r w:rsidRPr="009D5D86">
        <w:rPr>
          <w:rFonts w:eastAsia="MS Mincho" w:cs="Arial"/>
          <w:iCs/>
          <w:position w:val="-10"/>
          <w:sz w:val="22"/>
          <w:szCs w:val="22"/>
          <w:lang w:eastAsia="ko-KR"/>
        </w:rPr>
        <w:object w:dxaOrig="260" w:dyaOrig="320" w14:anchorId="20F06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5.5pt" o:ole="">
            <v:imagedata r:id="rId10" o:title=""/>
          </v:shape>
          <o:OLEObject Type="Embed" ProgID="Equation.DSMT4" ShapeID="_x0000_i1025" DrawAspect="Content" ObjectID="_1559123559" r:id="rId11"/>
        </w:object>
      </w:r>
      <w:r w:rsidRPr="009D5D86">
        <w:rPr>
          <w:rFonts w:eastAsia="MS Mincho" w:cs="Arial"/>
          <w:iCs/>
          <w:sz w:val="22"/>
          <w:szCs w:val="22"/>
          <w:lang w:eastAsia="ko-KR"/>
        </w:rPr>
        <w:t xml:space="preserve"> is an error term. </w:t>
      </w:r>
      <w:r w:rsidRPr="009D5D86">
        <w:rPr>
          <w:rFonts w:eastAsia="MS Mincho" w:cs="Arial"/>
          <w:sz w:val="22"/>
          <w:szCs w:val="22"/>
          <w:lang w:eastAsia="ko-KR"/>
        </w:rPr>
        <w:t xml:space="preserve">Whenever possible, the outcome variable is replaced with its first difference, </w:t>
      </w:r>
      <w:r w:rsidRPr="009D5D86">
        <w:rPr>
          <w:rFonts w:eastAsia="MS Mincho" w:cs="Arial"/>
          <w:i/>
          <w:sz w:val="22"/>
          <w:szCs w:val="22"/>
          <w:lang w:eastAsia="ja-JP"/>
        </w:rPr>
        <w:t>Y</w:t>
      </w:r>
      <w:r w:rsidRPr="009D5D86">
        <w:rPr>
          <w:rFonts w:eastAsia="MS Mincho" w:cs="Arial"/>
          <w:i/>
          <w:sz w:val="22"/>
          <w:szCs w:val="22"/>
          <w:vertAlign w:val="subscript"/>
          <w:lang w:eastAsia="ja-JP"/>
        </w:rPr>
        <w:t>it</w:t>
      </w:r>
      <w:r w:rsidRPr="009D5D86">
        <w:rPr>
          <w:rFonts w:eastAsia="MS Mincho" w:cs="Arial"/>
          <w:sz w:val="22"/>
          <w:szCs w:val="22"/>
          <w:lang w:eastAsia="ja-JP"/>
        </w:rPr>
        <w:t xml:space="preserve"> – </w:t>
      </w:r>
      <w:r w:rsidRPr="009D5D86">
        <w:rPr>
          <w:rFonts w:eastAsia="MS Mincho" w:cs="Arial"/>
          <w:i/>
          <w:sz w:val="22"/>
          <w:szCs w:val="22"/>
          <w:lang w:eastAsia="ja-JP"/>
        </w:rPr>
        <w:t>Y</w:t>
      </w:r>
      <w:r w:rsidRPr="009D5D86">
        <w:rPr>
          <w:rFonts w:eastAsia="MS Mincho" w:cs="Arial"/>
          <w:i/>
          <w:sz w:val="22"/>
          <w:szCs w:val="22"/>
          <w:vertAlign w:val="subscript"/>
          <w:lang w:eastAsia="ja-JP"/>
        </w:rPr>
        <w:t>it-</w:t>
      </w:r>
      <w:r w:rsidRPr="009D5D86">
        <w:rPr>
          <w:rFonts w:eastAsia="MS Mincho" w:cs="Arial"/>
          <w:sz w:val="22"/>
          <w:szCs w:val="22"/>
          <w:vertAlign w:val="subscript"/>
          <w:lang w:eastAsia="ja-JP"/>
        </w:rPr>
        <w:t>1</w:t>
      </w:r>
      <w:r w:rsidRPr="009D5D86">
        <w:rPr>
          <w:rFonts w:eastAsia="MS Mincho" w:cs="Arial"/>
          <w:iCs/>
          <w:sz w:val="22"/>
          <w:szCs w:val="22"/>
          <w:lang w:eastAsia="ja-JP"/>
        </w:rPr>
        <w:t xml:space="preserve">, to control for the time-invariant characteristics of the firm. </w:t>
      </w:r>
    </w:p>
    <w:p w14:paraId="38AEA77E" w14:textId="77777777" w:rsidR="009D5D86" w:rsidRPr="009D5D86" w:rsidRDefault="009D5D86" w:rsidP="009D5D86">
      <w:pPr>
        <w:tabs>
          <w:tab w:val="left" w:pos="426"/>
        </w:tabs>
        <w:snapToGrid w:val="0"/>
        <w:spacing w:line="360" w:lineRule="auto"/>
        <w:jc w:val="both"/>
        <w:rPr>
          <w:rFonts w:eastAsia="MS Mincho" w:cs="Arial"/>
          <w:iCs/>
          <w:sz w:val="22"/>
          <w:szCs w:val="22"/>
          <w:lang w:eastAsia="ja-JP"/>
        </w:rPr>
      </w:pPr>
      <w:r w:rsidRPr="009D5D86">
        <w:rPr>
          <w:rFonts w:eastAsia="MS Mincho" w:cs="Arial"/>
          <w:iCs/>
          <w:sz w:val="22"/>
          <w:szCs w:val="22"/>
          <w:lang w:eastAsia="ja-JP"/>
        </w:rPr>
        <w:tab/>
      </w:r>
      <w:r w:rsidRPr="009D5D86">
        <w:rPr>
          <w:rFonts w:eastAsia="MS Mincho" w:cs="Arial"/>
          <w:iCs/>
          <w:sz w:val="22"/>
          <w:szCs w:val="22"/>
          <w:lang w:eastAsia="ko-KR"/>
        </w:rPr>
        <w:t>In an alternative specification, we incorporate variables that represent the firm’s information exchange partners in the village that participated in the seminars as an independent variable. Information exchange partners are the neighboring firms within the same cluster whose top managers or owners exchange business information with each other. By so doing, we can examine the effects of information spillovers through firm networks and avoid undervaluation of the direct effect of participation in the seminars in the presence of spillovers from peers.</w:t>
      </w:r>
    </w:p>
    <w:p w14:paraId="1F5C7168"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lastRenderedPageBreak/>
        <w:t xml:space="preserve">2.2   Estimation </w:t>
      </w:r>
      <w:r w:rsidRPr="009D5D86">
        <w:rPr>
          <w:rFonts w:eastAsia="맑은 고딕"/>
          <w:i/>
          <w:sz w:val="22"/>
          <w:szCs w:val="22"/>
          <w:lang w:eastAsia="ko-KR"/>
        </w:rPr>
        <w:t>s</w:t>
      </w:r>
      <w:r w:rsidRPr="009D5D86">
        <w:rPr>
          <w:rFonts w:eastAsia="MS Mincho"/>
          <w:i/>
          <w:sz w:val="22"/>
          <w:szCs w:val="22"/>
          <w:lang w:eastAsia="ja-JP"/>
        </w:rPr>
        <w:t>trategy</w:t>
      </w:r>
    </w:p>
    <w:p w14:paraId="38775416"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 xml:space="preserve">Although we are primarily interested in the value of </w:t>
      </w:r>
      <w:r w:rsidRPr="009D5D86">
        <w:rPr>
          <w:rFonts w:eastAsia="MS Mincho"/>
          <w:i/>
          <w:sz w:val="22"/>
          <w:szCs w:val="22"/>
          <w:lang w:eastAsia="ja-JP"/>
        </w:rPr>
        <w:t>β</w:t>
      </w:r>
      <w:r w:rsidRPr="009D5D86">
        <w:rPr>
          <w:rFonts w:eastAsia="MS Mincho" w:cs="Arial"/>
          <w:sz w:val="22"/>
          <w:szCs w:val="22"/>
          <w:vertAlign w:val="subscript"/>
          <w:lang w:eastAsia="ja-JP"/>
        </w:rPr>
        <w:t>1</w:t>
      </w:r>
      <w:r w:rsidRPr="009D5D86">
        <w:rPr>
          <w:rFonts w:eastAsia="MS Mincho" w:cs="Arial"/>
          <w:sz w:val="22"/>
          <w:szCs w:val="22"/>
          <w:lang w:eastAsia="ja-JP"/>
        </w:rPr>
        <w:t xml:space="preserve"> in equation (1), the coefficient of the participation dummy, its estimate is biased when participants of seminars are self-selected; thus, </w:t>
      </w:r>
      <w:r w:rsidRPr="009D5D86">
        <w:rPr>
          <w:rFonts w:eastAsia="MS Mincho" w:cs="Arial"/>
          <w:i/>
          <w:sz w:val="22"/>
          <w:szCs w:val="22"/>
          <w:lang w:eastAsia="ja-JP"/>
        </w:rPr>
        <w:t>P</w:t>
      </w:r>
      <w:r w:rsidRPr="009D5D86">
        <w:rPr>
          <w:rFonts w:eastAsia="MS Mincho" w:cs="Arial"/>
          <w:sz w:val="22"/>
          <w:szCs w:val="22"/>
          <w:lang w:eastAsia="ja-JP"/>
        </w:rPr>
        <w:t xml:space="preserve"> is correlated with unobserved firm characteristics. Although we invited randomly selected firms to our seminars, only some of the invited firms </w:t>
      </w:r>
      <w:r w:rsidRPr="009D5D86">
        <w:rPr>
          <w:rFonts w:eastAsia="맑은 고딕" w:cs="Arial"/>
          <w:sz w:val="22"/>
          <w:szCs w:val="22"/>
          <w:lang w:eastAsia="ko-KR"/>
        </w:rPr>
        <w:t>p</w:t>
      </w:r>
      <w:r w:rsidRPr="009D5D86">
        <w:rPr>
          <w:rFonts w:eastAsia="MS Mincho" w:cs="Arial"/>
          <w:sz w:val="22"/>
          <w:szCs w:val="22"/>
          <w:lang w:eastAsia="ja-JP"/>
        </w:rPr>
        <w:t xml:space="preserve">articipated. Therefore, we employ 2SLS estimations using the dummy for the random invitation </w:t>
      </w:r>
      <w:r w:rsidRPr="009D5D86">
        <w:rPr>
          <w:rFonts w:eastAsia="맑은 고딕" w:cs="Arial"/>
          <w:sz w:val="22"/>
          <w:szCs w:val="22"/>
          <w:lang w:eastAsia="ko-KR"/>
        </w:rPr>
        <w:t>as an</w:t>
      </w:r>
      <w:r w:rsidRPr="009D5D86">
        <w:rPr>
          <w:rFonts w:eastAsia="MS Mincho" w:cs="Arial"/>
          <w:sz w:val="22"/>
          <w:szCs w:val="22"/>
          <w:lang w:eastAsia="ja-JP"/>
        </w:rPr>
        <w:t xml:space="preserve"> instrument </w:t>
      </w:r>
      <w:r w:rsidRPr="009D5D86">
        <w:rPr>
          <w:rFonts w:eastAsia="맑은 고딕" w:cs="Arial"/>
          <w:sz w:val="22"/>
          <w:szCs w:val="22"/>
          <w:lang w:eastAsia="ko-KR"/>
        </w:rPr>
        <w:t>for the</w:t>
      </w:r>
      <w:r w:rsidRPr="009D5D86">
        <w:rPr>
          <w:rFonts w:eastAsia="MS Mincho" w:cs="Arial"/>
          <w:sz w:val="22"/>
          <w:szCs w:val="22"/>
          <w:lang w:eastAsia="ja-JP"/>
        </w:rPr>
        <w:t xml:space="preserve"> participation, following </w:t>
      </w:r>
      <w:hyperlink w:anchor="_ENREF_4" w:tooltip="Angrist, 1996 #27" w:history="1">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 AuthorYear="1"&gt;&lt;Author&gt;Angrist&lt;/Author&gt;&lt;Year&gt;1996&lt;/Year&gt;&lt;RecNum&gt;27&lt;/RecNum&gt;&lt;DisplayText&gt;Angrist et al. (1996)&lt;/DisplayText&gt;&lt;record&gt;&lt;rec-number&gt;27&lt;/rec-number&gt;&lt;foreign-keys&gt;&lt;key app="EN" db-id="xxzr25waiepe9ee9tw8pw0efvt95z55vpzvp" timestamp="1467927332"&gt;27&lt;/key&gt;&lt;/foreign-keys&gt;&lt;ref-type name="Journal Article"&gt;17&lt;/ref-type&gt;&lt;contributors&gt;&lt;authors&gt;&lt;author&gt;Angrist, Joshua D&lt;/author&gt;&lt;author&gt;Imbens, Guido W&lt;/author&gt;&lt;author&gt;Rubin, Donald B&lt;/author&gt;&lt;/authors&gt;&lt;/contributors&gt;&lt;titles&gt;&lt;title&gt;Identification of causal effects using instrumental variables&lt;/title&gt;&lt;secondary-title&gt;Journal of the American statistical Association&lt;/secondary-title&gt;&lt;/titles&gt;&lt;periodical&gt;&lt;full-title&gt;Journal of the American statistical Association&lt;/full-title&gt;&lt;/periodical&gt;&lt;pages&gt;444-455&lt;/pages&gt;&lt;volume&gt;91&lt;/volume&gt;&lt;number&gt;434&lt;/number&gt;&lt;dates&gt;&lt;year&gt;1996&lt;/year&gt;&lt;/dates&gt;&lt;isbn&gt;0162-1459&lt;/isbn&gt;&lt;urls&gt;&lt;/urls&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Angrist et al. (1996)</w:t>
        </w:r>
        <w:r w:rsidRPr="009D5D86">
          <w:rPr>
            <w:rFonts w:eastAsia="MS Mincho" w:cs="Arial"/>
            <w:sz w:val="22"/>
            <w:szCs w:val="22"/>
            <w:lang w:eastAsia="ko-KR"/>
          </w:rPr>
          <w:fldChar w:fldCharType="end"/>
        </w:r>
      </w:hyperlink>
      <w:r w:rsidRPr="009D5D86">
        <w:rPr>
          <w:rFonts w:eastAsia="MS Mincho" w:cs="Arial"/>
          <w:sz w:val="22"/>
          <w:szCs w:val="22"/>
          <w:lang w:eastAsia="ko-KR"/>
        </w:rPr>
        <w:t xml:space="preserve">. This methodology estimates the LATE of seminars given the invited status, which can further be interpreted as the ATT because firms that were not invited were not allowed to participate in any seminar. </w:t>
      </w:r>
      <w:r w:rsidRPr="009D5D86">
        <w:rPr>
          <w:rFonts w:eastAsia="MS Mincho" w:cs="Arial"/>
          <w:sz w:val="22"/>
          <w:szCs w:val="22"/>
          <w:lang w:eastAsia="ja-JP"/>
        </w:rPr>
        <w:t xml:space="preserve">In addition, because the number of firm </w:t>
      </w:r>
      <w:r w:rsidRPr="009D5D86">
        <w:rPr>
          <w:rFonts w:eastAsia="MS Mincho" w:cs="Arial"/>
          <w:i/>
          <w:sz w:val="22"/>
          <w:szCs w:val="22"/>
          <w:lang w:eastAsia="ja-JP"/>
        </w:rPr>
        <w:t>i</w:t>
      </w:r>
      <w:r w:rsidRPr="009D5D86">
        <w:rPr>
          <w:rFonts w:eastAsia="MS Mincho" w:cs="Arial"/>
          <w:sz w:val="22"/>
          <w:szCs w:val="22"/>
          <w:lang w:eastAsia="ja-JP"/>
        </w:rPr>
        <w:t xml:space="preserve">’s information exchange partners who participated in the seminars may also be endogenous, it is instrumented by the number of firm </w:t>
      </w:r>
      <w:r w:rsidRPr="009D5D86">
        <w:rPr>
          <w:rFonts w:eastAsia="MS Mincho" w:cs="Arial"/>
          <w:i/>
          <w:sz w:val="22"/>
          <w:szCs w:val="22"/>
          <w:lang w:eastAsia="ja-JP"/>
        </w:rPr>
        <w:t>i</w:t>
      </w:r>
      <w:r w:rsidRPr="009D5D86">
        <w:rPr>
          <w:rFonts w:eastAsia="MS Mincho" w:cs="Arial"/>
          <w:sz w:val="22"/>
          <w:szCs w:val="22"/>
          <w:lang w:eastAsia="ja-JP"/>
        </w:rPr>
        <w:t xml:space="preserve">’s information exchange partners who were invited to the seminars. </w:t>
      </w:r>
    </w:p>
    <w:p w14:paraId="54E19766" w14:textId="77777777" w:rsidR="009D5D86" w:rsidRPr="009D5D86" w:rsidRDefault="009D5D86" w:rsidP="009D5D86">
      <w:pPr>
        <w:keepNext/>
        <w:tabs>
          <w:tab w:val="left" w:pos="426"/>
        </w:tabs>
        <w:snapToGrid w:val="0"/>
        <w:spacing w:beforeLines="100" w:before="240" w:afterLines="100" w:after="240" w:line="360" w:lineRule="auto"/>
        <w:jc w:val="both"/>
        <w:outlineLvl w:val="0"/>
        <w:rPr>
          <w:rFonts w:eastAsia="맑은 고딕"/>
          <w:b/>
          <w:szCs w:val="24"/>
          <w:lang w:eastAsia="ko-KR"/>
        </w:rPr>
      </w:pPr>
      <w:r w:rsidRPr="009D5D86">
        <w:rPr>
          <w:rFonts w:eastAsia="맑은 고딕"/>
          <w:b/>
          <w:szCs w:val="24"/>
          <w:lang w:eastAsia="ko-KR"/>
        </w:rPr>
        <w:t>3.  Data and Social Experiment</w:t>
      </w:r>
    </w:p>
    <w:p w14:paraId="6D7A01DD"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3.1   Sampling and survey</w:t>
      </w:r>
    </w:p>
    <w:p w14:paraId="7CA66501"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MS Mincho" w:cs="Arial"/>
          <w:sz w:val="22"/>
          <w:szCs w:val="22"/>
          <w:lang w:eastAsia="ko-KR"/>
        </w:rPr>
        <w:t xml:space="preserve">The target of this study is SMEs in village industrial clusters serving the apparel and textile industry in the Red River Delta surrounding Hanoi, the capital city of Vietnam. We chose SMEs in the apparel and textile industry because they account for a modest yet non-negligible share of current exports, approximately 10 percent. The textile and apparel industry is one of the most common exporting manufacturing industries in most </w:t>
      </w:r>
      <w:r w:rsidRPr="009D5D86">
        <w:rPr>
          <w:rFonts w:eastAsia="맑은 고딕" w:cs="Arial"/>
          <w:sz w:val="22"/>
          <w:szCs w:val="22"/>
          <w:lang w:eastAsia="ko-KR"/>
        </w:rPr>
        <w:t xml:space="preserve">developing </w:t>
      </w:r>
      <w:r w:rsidRPr="009D5D86">
        <w:rPr>
          <w:rFonts w:eastAsia="MS Mincho" w:cs="Arial"/>
          <w:sz w:val="22"/>
          <w:szCs w:val="22"/>
          <w:lang w:eastAsia="ko-KR"/>
        </w:rPr>
        <w:t xml:space="preserve">countries. </w:t>
      </w:r>
      <w:r w:rsidRPr="009D5D86">
        <w:rPr>
          <w:rFonts w:eastAsia="맑은 고딕" w:cs="Arial"/>
          <w:sz w:val="22"/>
          <w:szCs w:val="22"/>
          <w:lang w:eastAsia="ko-KR"/>
        </w:rPr>
        <w:t xml:space="preserve">We assumed that larger companies have sufficient resources to invest in information-seeking activities on their own. For this reason, the general target of export promotion programs provided by governments is usually SMEs, and we thus focused on SMEs. </w:t>
      </w:r>
      <w:r w:rsidRPr="009D5D86">
        <w:rPr>
          <w:rFonts w:eastAsia="MS Mincho" w:cs="Arial"/>
          <w:sz w:val="22"/>
          <w:szCs w:val="22"/>
          <w:lang w:eastAsia="ko-KR"/>
        </w:rPr>
        <w:t xml:space="preserve">We </w:t>
      </w:r>
      <w:r w:rsidRPr="009D5D86">
        <w:rPr>
          <w:rFonts w:eastAsia="맑은 고딕" w:cs="Arial"/>
          <w:sz w:val="22"/>
          <w:szCs w:val="22"/>
          <w:lang w:eastAsia="ko-KR"/>
        </w:rPr>
        <w:t xml:space="preserve">limited the location of our target firms to areas </w:t>
      </w:r>
      <w:r w:rsidRPr="009D5D86">
        <w:rPr>
          <w:rFonts w:eastAsia="MS Mincho" w:cs="Arial"/>
          <w:sz w:val="22"/>
          <w:szCs w:val="22"/>
          <w:lang w:eastAsia="ko-KR"/>
        </w:rPr>
        <w:t xml:space="preserve">near Hanoi so that the invited firms </w:t>
      </w:r>
      <w:r w:rsidRPr="009D5D86">
        <w:rPr>
          <w:rFonts w:eastAsia="맑은 고딕" w:cs="Arial"/>
          <w:sz w:val="22"/>
          <w:szCs w:val="22"/>
          <w:lang w:eastAsia="ko-KR"/>
        </w:rPr>
        <w:t>could come to</w:t>
      </w:r>
      <w:r w:rsidRPr="009D5D86">
        <w:rPr>
          <w:rFonts w:eastAsia="MS Mincho" w:cs="Arial"/>
          <w:sz w:val="22"/>
          <w:szCs w:val="22"/>
          <w:lang w:eastAsia="ko-KR"/>
        </w:rPr>
        <w:t xml:space="preserve"> our seminars held in Hanoi. </w:t>
      </w:r>
    </w:p>
    <w:p w14:paraId="167DE2F5"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맑은 고딕" w:cs="Arial"/>
          <w:sz w:val="22"/>
          <w:szCs w:val="22"/>
          <w:lang w:eastAsia="ko-KR"/>
        </w:rPr>
        <w:tab/>
      </w:r>
      <w:r w:rsidRPr="009D5D86">
        <w:rPr>
          <w:rFonts w:eastAsia="MS Mincho" w:cs="Arial"/>
          <w:sz w:val="22"/>
          <w:szCs w:val="22"/>
          <w:lang w:eastAsia="ko-KR"/>
        </w:rPr>
        <w:t xml:space="preserve">Village industrial clusters are traditionally developed agglomerations of SMEs, including micro enterprises, in a particular industry, such as apparel, wood furniture, and ceramics, within a village and can often be observed in Vietnam. We targeted village clusters such that we could identify the inter-firm networks within the villages through which firms exchange information. </w:t>
      </w:r>
    </w:p>
    <w:p w14:paraId="767893C3"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ko-KR"/>
        </w:rPr>
        <w:tab/>
        <w:t xml:space="preserve">To identify such village clusters, we utilized data from the Vietnam Enterprise Survey (VES) </w:t>
      </w:r>
      <w:r w:rsidRPr="009D5D86">
        <w:rPr>
          <w:rFonts w:eastAsia="맑은 고딕" w:cs="Arial"/>
          <w:sz w:val="22"/>
          <w:szCs w:val="22"/>
          <w:lang w:eastAsia="ko-KR"/>
        </w:rPr>
        <w:t>of</w:t>
      </w:r>
      <w:r w:rsidRPr="009D5D86">
        <w:rPr>
          <w:rFonts w:eastAsia="MS Mincho" w:cs="Arial"/>
          <w:sz w:val="22"/>
          <w:szCs w:val="22"/>
          <w:lang w:eastAsia="ko-KR"/>
        </w:rPr>
        <w:t xml:space="preserve"> 2010. The VES is conducted annually by the General Statistical Office of Vietnam (GSO) and covers all foreign-owned firms, all domestically owned firms with 30 employees or more, and randomly selected domestically owned firms with 10-29 employees. We selected villages or communes, the smallest administrative unit, with more than five registered firms in the textile and apparel industries (i.e., industry codes 13 and 14 of the Vietnamese System of Industry Classifications) in the 10 provinces in the Red River Delta in the VES data. Because not all firms are formally registered and firms in the VES are randomly selected, villages with more than five firms in the apparel and textile </w:t>
      </w:r>
      <w:r w:rsidRPr="009D5D86">
        <w:rPr>
          <w:rFonts w:eastAsia="MS Mincho" w:cs="Arial"/>
          <w:sz w:val="22"/>
          <w:szCs w:val="22"/>
          <w:lang w:eastAsia="ko-KR"/>
        </w:rPr>
        <w:lastRenderedPageBreak/>
        <w:t>industry are most likely to be industrial clusters. This process identified 19 villages in six provinces. Then, we visited the selected villages and found that two villages among the 19 are not apparel and textile clusters in the sense that most manufacturing firms in the villages do not necessarily engage in apparel or textile production. We also omitted one village from our sample because it was found that the</w:t>
      </w:r>
      <w:r w:rsidRPr="009D5D86">
        <w:rPr>
          <w:rFonts w:eastAsia="맑은 고딕" w:cs="Arial"/>
          <w:sz w:val="22"/>
          <w:szCs w:val="22"/>
          <w:lang w:eastAsia="ko-KR"/>
        </w:rPr>
        <w:t xml:space="preserve"> apparel and textile firms in the</w:t>
      </w:r>
      <w:r w:rsidRPr="009D5D86">
        <w:rPr>
          <w:rFonts w:eastAsia="MS Mincho" w:cs="Arial"/>
          <w:sz w:val="22"/>
          <w:szCs w:val="22"/>
          <w:lang w:eastAsia="ko-KR"/>
        </w:rPr>
        <w:t xml:space="preserve"> village had already received business management training through another RCT and had been surveyed several times for </w:t>
      </w:r>
      <w:r w:rsidRPr="009D5D86">
        <w:rPr>
          <w:rFonts w:eastAsia="맑은 고딕" w:cs="Arial"/>
          <w:sz w:val="22"/>
          <w:szCs w:val="22"/>
          <w:lang w:eastAsia="ko-KR"/>
        </w:rPr>
        <w:t xml:space="preserve">the </w:t>
      </w:r>
      <w:r w:rsidRPr="009D5D86">
        <w:rPr>
          <w:rFonts w:eastAsia="MS Mincho" w:cs="Arial"/>
          <w:sz w:val="22"/>
          <w:szCs w:val="22"/>
          <w:lang w:eastAsia="ko-KR"/>
        </w:rPr>
        <w:t xml:space="preserve">impact evaluation </w:t>
      </w:r>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&lt;EndNote&gt;&lt;Cite&gt;&lt;Author&gt;Higuchi&lt;/Author&gt;&lt;Year&gt;2015&lt;/Year&gt;&lt;RecNum&gt;1615&lt;/RecNum&gt;&lt;DisplayText&gt;(Higuchi et al., 2015)&lt;/DisplayText&gt;&lt;record&gt;&lt;rec-number&gt;1615&lt;/rec-number&gt;&lt;foreign-keys&gt;&lt;key app="EN" db-id="d200zexelswvf5esrfov0p07rdtx2e02dwsx" timestamp="1448083649"&gt;1615&lt;/key&gt;&lt;/foreign-keys&gt;&lt;ref-type name="Journal Article"&gt;17&lt;/ref-type&gt;&lt;contributors&gt;&lt;authors&gt;&lt;author&gt;Higuchi, Yuki&lt;/author&gt;&lt;author&gt;Nam, Vu Hoang&lt;/author&gt;&lt;author&gt;Sonobe, Tetsushi&lt;/author&gt;&lt;/authors&gt;&lt;/contributors&gt;&lt;titles&gt;&lt;title&gt;Sustained Impacts of Kaizen Training&lt;/title&gt;&lt;secondary-title&gt;Journal of Economic Behavior &amp;amp; Organization&lt;/secondary-title&gt;&lt;/titles&gt;&lt;periodical&gt;&lt;full-title&gt;Journal of Economic Behavior &amp;amp; Organization&lt;/full-title&gt;&lt;/periodical&gt;&lt;pages&gt;189-206&lt;/pages&gt;&lt;volume&gt;120&lt;/volume&gt;&lt;dates&gt;&lt;year&gt;2015&lt;/year&gt;&lt;/dates&gt;&lt;isbn&gt;0167-2681&lt;/isbn&gt;&lt;urls&gt;&lt;/urls&gt;&lt;/record&gt;&lt;/Cite&gt;&lt;/EndNote&gt;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w:t>
      </w:r>
      <w:hyperlink w:anchor="_ENREF_22" w:tooltip="Higuchi, 2015 #1615" w:history="1">
        <w:r w:rsidRPr="009D5D86">
          <w:rPr>
            <w:rFonts w:eastAsia="MS Mincho" w:cs="Arial"/>
            <w:sz w:val="22"/>
            <w:szCs w:val="22"/>
            <w:lang w:eastAsia="ko-KR"/>
          </w:rPr>
          <w:t>Higuchi et al., 2015</w:t>
        </w:r>
      </w:hyperlink>
      <w:r w:rsidRPr="009D5D86">
        <w:rPr>
          <w:rFonts w:eastAsia="MS Mincho" w:cs="Arial"/>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xml:space="preserve">. We assume that </w:t>
      </w:r>
      <w:r w:rsidRPr="009D5D86">
        <w:rPr>
          <w:rFonts w:eastAsia="맑은 고딕" w:cs="Arial"/>
          <w:sz w:val="22"/>
          <w:szCs w:val="22"/>
          <w:lang w:eastAsia="ko-KR"/>
        </w:rPr>
        <w:t xml:space="preserve">those </w:t>
      </w:r>
      <w:r w:rsidRPr="009D5D86">
        <w:rPr>
          <w:rFonts w:eastAsia="MS Mincho" w:cs="Arial"/>
          <w:sz w:val="22"/>
          <w:szCs w:val="22"/>
          <w:lang w:eastAsia="ko-KR"/>
        </w:rPr>
        <w:t xml:space="preserve">firms in the village are already systematically different from other firms. </w:t>
      </w:r>
    </w:p>
    <w:p w14:paraId="0AC999FA"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ko-KR"/>
        </w:rPr>
        <w:tab/>
        <w:t xml:space="preserve">The remaining 16 apparel/textile village clusters in the Red River Delta </w:t>
      </w:r>
      <w:r w:rsidRPr="009D5D86">
        <w:rPr>
          <w:rFonts w:eastAsia="맑은 고딕" w:cs="Arial"/>
          <w:sz w:val="22"/>
          <w:szCs w:val="22"/>
          <w:lang w:eastAsia="ko-KR"/>
        </w:rPr>
        <w:t>are</w:t>
      </w:r>
      <w:r w:rsidRPr="009D5D86">
        <w:rPr>
          <w:rFonts w:eastAsia="MS Mincho" w:cs="Arial"/>
          <w:sz w:val="22"/>
          <w:szCs w:val="22"/>
          <w:lang w:eastAsia="ko-KR"/>
        </w:rPr>
        <w:t xml:space="preserve"> the targets of our study. For each of the 16 villages, we obtained the full </w:t>
      </w:r>
      <w:r w:rsidRPr="009D5D86">
        <w:rPr>
          <w:rFonts w:eastAsia="맑은 고딕" w:cs="Arial"/>
          <w:sz w:val="22"/>
          <w:szCs w:val="22"/>
          <w:lang w:eastAsia="ko-KR"/>
        </w:rPr>
        <w:t>l</w:t>
      </w:r>
      <w:r w:rsidRPr="009D5D86">
        <w:rPr>
          <w:rFonts w:eastAsia="MS Mincho" w:cs="Arial"/>
          <w:sz w:val="22"/>
          <w:szCs w:val="22"/>
          <w:lang w:eastAsia="ko-KR"/>
        </w:rPr>
        <w:t xml:space="preserve">ist of registered firms from the municipal government. The number of registered firms for each village is summarized in Table 1; the total number of firms is 354. In December 2014 and January 2015, we requested face-to-face interviews with owners, managing directors, or highly ranked managers of the 354 firms and obtained responses from 296, corresponding to a response rate </w:t>
      </w:r>
      <w:r w:rsidRPr="009D5D86">
        <w:rPr>
          <w:rFonts w:eastAsia="맑은 고딕" w:cs="Arial"/>
          <w:sz w:val="22"/>
          <w:szCs w:val="22"/>
          <w:lang w:eastAsia="ko-KR"/>
        </w:rPr>
        <w:t>of</w:t>
      </w:r>
      <w:r w:rsidRPr="009D5D86">
        <w:rPr>
          <w:rFonts w:eastAsia="MS Mincho" w:cs="Arial"/>
          <w:sz w:val="22"/>
          <w:szCs w:val="22"/>
          <w:lang w:eastAsia="ko-KR"/>
        </w:rPr>
        <w:t xml:space="preserve"> 84 percent. The questionnaire consist</w:t>
      </w:r>
      <w:r w:rsidRPr="009D5D86">
        <w:rPr>
          <w:rFonts w:eastAsia="맑은 고딕" w:cs="Arial"/>
          <w:sz w:val="22"/>
          <w:szCs w:val="22"/>
          <w:lang w:eastAsia="ko-KR"/>
        </w:rPr>
        <w:t>ed</w:t>
      </w:r>
      <w:r w:rsidRPr="009D5D86">
        <w:rPr>
          <w:rFonts w:eastAsia="MS Mincho" w:cs="Arial"/>
          <w:sz w:val="22"/>
          <w:szCs w:val="22"/>
          <w:lang w:eastAsia="ko-KR"/>
        </w:rPr>
        <w:t xml:space="preserve"> of standard firm characteristics, such as sales, number of workers, main products, and ownership. In addition, we asked questions related to trade activities, such as experiences in exporting, knowledge of e-customs,</w:t>
      </w:r>
      <w:r w:rsidRPr="009D5D86">
        <w:rPr>
          <w:rFonts w:eastAsia="맑은 고딕" w:cs="Arial"/>
          <w:sz w:val="22"/>
          <w:szCs w:val="22"/>
          <w:lang w:eastAsia="ko-KR"/>
        </w:rPr>
        <w:t xml:space="preserve"> and</w:t>
      </w:r>
      <w:r w:rsidRPr="009D5D86">
        <w:rPr>
          <w:rFonts w:eastAsia="MS Mincho" w:cs="Arial"/>
          <w:sz w:val="22"/>
          <w:szCs w:val="22"/>
          <w:lang w:eastAsia="ko-KR"/>
        </w:rPr>
        <w:t xml:space="preserve"> the perception of trade. </w:t>
      </w:r>
      <w:r w:rsidRPr="009D5D86">
        <w:rPr>
          <w:rFonts w:eastAsia="MS Mincho" w:cs="Arial"/>
          <w:sz w:val="22"/>
          <w:szCs w:val="22"/>
          <w:lang w:eastAsia="ja-JP"/>
        </w:rPr>
        <w:t xml:space="preserve">Finally, we showed each firm the full list of registered firms in the village and asked them to note </w:t>
      </w:r>
      <w:r w:rsidRPr="009D5D86">
        <w:rPr>
          <w:rFonts w:eastAsia="맑은 고딕" w:cs="Arial"/>
          <w:sz w:val="22"/>
          <w:szCs w:val="22"/>
          <w:lang w:eastAsia="ko-KR"/>
        </w:rPr>
        <w:t>their</w:t>
      </w:r>
      <w:r w:rsidRPr="009D5D86">
        <w:rPr>
          <w:rFonts w:eastAsia="MS Mincho" w:cs="Arial"/>
          <w:sz w:val="22"/>
          <w:szCs w:val="22"/>
          <w:lang w:eastAsia="ja-JP"/>
        </w:rPr>
        <w:t xml:space="preserve"> information exchange partners in the list. Because we surveyed all registered firms within the village, we c</w:t>
      </w:r>
      <w:r w:rsidRPr="009D5D86">
        <w:rPr>
          <w:rFonts w:eastAsia="맑은 고딕" w:cs="Arial"/>
          <w:sz w:val="22"/>
          <w:szCs w:val="22"/>
          <w:lang w:eastAsia="ko-KR"/>
        </w:rPr>
        <w:t>ould</w:t>
      </w:r>
      <w:r w:rsidRPr="009D5D86">
        <w:rPr>
          <w:rFonts w:eastAsia="MS Mincho" w:cs="Arial"/>
          <w:sz w:val="22"/>
          <w:szCs w:val="22"/>
          <w:lang w:eastAsia="ja-JP"/>
        </w:rPr>
        <w:t xml:space="preserve"> identify the whole </w:t>
      </w:r>
      <w:r w:rsidRPr="009D5D86">
        <w:rPr>
          <w:rFonts w:eastAsia="맑은 고딕" w:cs="Arial"/>
          <w:sz w:val="22"/>
          <w:szCs w:val="22"/>
          <w:lang w:eastAsia="ko-KR"/>
        </w:rPr>
        <w:t xml:space="preserve">information-sharing </w:t>
      </w:r>
      <w:r w:rsidRPr="009D5D86">
        <w:rPr>
          <w:rFonts w:eastAsia="MS Mincho" w:cs="Arial"/>
          <w:sz w:val="22"/>
          <w:szCs w:val="22"/>
          <w:lang w:eastAsia="ja-JP"/>
        </w:rPr>
        <w:t>network of registered firms within each village.</w:t>
      </w:r>
      <w:r w:rsidRPr="009D5D86">
        <w:rPr>
          <w:rFonts w:eastAsia="맑은 고딕" w:cs="Arial"/>
          <w:sz w:val="22"/>
          <w:szCs w:val="22"/>
          <w:lang w:eastAsia="ko-KR"/>
        </w:rPr>
        <w:t xml:space="preserve"> </w:t>
      </w:r>
    </w:p>
    <w:p w14:paraId="7324C24A"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MS Mincho" w:cs="Arial"/>
          <w:sz w:val="22"/>
          <w:szCs w:val="22"/>
          <w:lang w:eastAsia="ko-KR"/>
        </w:rPr>
        <w:tab/>
        <w:t>We also conducted the second survey of the 296 firms in July and August 2015, approximately four months after the seminars on export promotion explained in detail below. 284 firms, or 96 percent</w:t>
      </w:r>
      <w:r w:rsidRPr="009D5D86">
        <w:rPr>
          <w:rFonts w:eastAsia="맑은 고딕" w:cs="Arial"/>
          <w:sz w:val="22"/>
          <w:szCs w:val="22"/>
          <w:lang w:eastAsia="ko-KR"/>
        </w:rPr>
        <w:t xml:space="preserve"> of the sample from the previous round</w:t>
      </w:r>
      <w:r w:rsidRPr="009D5D86">
        <w:rPr>
          <w:rFonts w:eastAsia="MS Mincho" w:cs="Arial"/>
          <w:sz w:val="22"/>
          <w:szCs w:val="22"/>
          <w:lang w:eastAsia="ko-KR"/>
        </w:rPr>
        <w:t>, responded to the second survey</w:t>
      </w:r>
      <w:r w:rsidRPr="009D5D86">
        <w:rPr>
          <w:rFonts w:eastAsia="맑은 고딕" w:cs="Arial"/>
          <w:sz w:val="22"/>
          <w:szCs w:val="22"/>
          <w:lang w:eastAsia="ko-KR"/>
        </w:rPr>
        <w:t>. Whereas</w:t>
      </w:r>
      <w:r w:rsidRPr="009D5D86">
        <w:rPr>
          <w:rFonts w:eastAsia="MS Mincho" w:cs="Arial"/>
          <w:sz w:val="22"/>
          <w:szCs w:val="22"/>
          <w:lang w:eastAsia="ko-KR"/>
        </w:rPr>
        <w:t xml:space="preserve"> </w:t>
      </w:r>
      <w:r w:rsidRPr="009D5D86">
        <w:rPr>
          <w:rFonts w:eastAsia="맑은 고딕" w:cs="Arial"/>
          <w:sz w:val="22"/>
          <w:szCs w:val="22"/>
          <w:lang w:eastAsia="ko-KR"/>
        </w:rPr>
        <w:t>five of the 12 attritions</w:t>
      </w:r>
      <w:r w:rsidRPr="009D5D86">
        <w:rPr>
          <w:rFonts w:eastAsia="MS Mincho" w:cs="Arial"/>
          <w:sz w:val="22"/>
          <w:szCs w:val="22"/>
          <w:lang w:eastAsia="ko-KR"/>
        </w:rPr>
        <w:t xml:space="preserve"> had been closed in the interim</w:t>
      </w:r>
      <w:r w:rsidRPr="009D5D86">
        <w:rPr>
          <w:rFonts w:eastAsia="맑은 고딕" w:cs="Arial"/>
          <w:sz w:val="22"/>
          <w:szCs w:val="22"/>
          <w:lang w:eastAsia="ko-KR"/>
        </w:rPr>
        <w:t>,</w:t>
      </w:r>
      <w:r w:rsidRPr="009D5D86">
        <w:rPr>
          <w:rFonts w:eastAsia="MS Mincho" w:cs="Arial"/>
          <w:sz w:val="22"/>
          <w:szCs w:val="22"/>
          <w:lang w:eastAsia="ko-KR"/>
        </w:rPr>
        <w:t xml:space="preserve"> </w:t>
      </w:r>
      <w:r w:rsidRPr="009D5D86">
        <w:rPr>
          <w:rFonts w:eastAsia="맑은 고딕" w:cs="Arial"/>
          <w:sz w:val="22"/>
          <w:szCs w:val="22"/>
          <w:lang w:eastAsia="ko-KR"/>
        </w:rPr>
        <w:t>seven</w:t>
      </w:r>
      <w:r w:rsidRPr="009D5D86">
        <w:rPr>
          <w:rFonts w:eastAsia="MS Mincho" w:cs="Arial"/>
          <w:sz w:val="22"/>
          <w:szCs w:val="22"/>
          <w:lang w:eastAsia="ko-KR"/>
        </w:rPr>
        <w:t xml:space="preserve"> firms refused to respond to the second survey. </w:t>
      </w:r>
      <w:r w:rsidRPr="009D5D86">
        <w:rPr>
          <w:rFonts w:eastAsia="맑은 고딕" w:cs="Arial"/>
          <w:sz w:val="22"/>
          <w:szCs w:val="22"/>
          <w:lang w:eastAsia="ko-KR"/>
        </w:rPr>
        <w:t xml:space="preserve">For the second-round survey, </w:t>
      </w:r>
      <w:r w:rsidRPr="009D5D86">
        <w:rPr>
          <w:rFonts w:eastAsia="MS Mincho" w:cs="Arial"/>
          <w:sz w:val="22"/>
          <w:szCs w:val="22"/>
          <w:lang w:eastAsia="ko-KR"/>
        </w:rPr>
        <w:t xml:space="preserve">we added </w:t>
      </w:r>
      <w:r w:rsidRPr="009D5D86">
        <w:rPr>
          <w:rFonts w:eastAsia="맑은 고딕" w:cs="Arial"/>
          <w:sz w:val="22"/>
          <w:szCs w:val="22"/>
          <w:lang w:eastAsia="ko-KR"/>
        </w:rPr>
        <w:t xml:space="preserve">new </w:t>
      </w:r>
      <w:r w:rsidRPr="009D5D86">
        <w:rPr>
          <w:rFonts w:eastAsia="MS Mincho" w:cs="Arial"/>
          <w:sz w:val="22"/>
          <w:szCs w:val="22"/>
          <w:lang w:eastAsia="ko-KR"/>
        </w:rPr>
        <w:t>questions regarding the information disseminated during the seminars, asking whether the firms know or practice what they had learned</w:t>
      </w:r>
      <w:r w:rsidRPr="009D5D86">
        <w:rPr>
          <w:rFonts w:eastAsia="맑은 고딕" w:cs="Arial"/>
          <w:sz w:val="22"/>
          <w:szCs w:val="22"/>
          <w:lang w:eastAsia="ko-KR"/>
        </w:rPr>
        <w:t>, in addition to the first questionnaire</w:t>
      </w:r>
      <w:r w:rsidRPr="009D5D86">
        <w:rPr>
          <w:rFonts w:eastAsia="MS Mincho" w:cs="Arial"/>
          <w:sz w:val="22"/>
          <w:szCs w:val="22"/>
          <w:lang w:eastAsia="ko-KR"/>
        </w:rPr>
        <w:t>.</w:t>
      </w:r>
      <w:r w:rsidRPr="009D5D86">
        <w:rPr>
          <w:rFonts w:eastAsia="맑은 고딕" w:cs="Arial"/>
          <w:sz w:val="22"/>
          <w:szCs w:val="22"/>
          <w:lang w:eastAsia="ko-KR"/>
        </w:rPr>
        <w:t xml:space="preserve"> </w:t>
      </w:r>
    </w:p>
    <w:p w14:paraId="643E931B"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3.2   Seminars on export promotion</w:t>
      </w:r>
    </w:p>
    <w:p w14:paraId="4F9E6752"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ja-JP"/>
        </w:rPr>
        <w:t>On March 14-16, 2015, we conducted an RCT in which we held three one-day seminars</w:t>
      </w:r>
      <w:r w:rsidRPr="009D5D86">
        <w:rPr>
          <w:rFonts w:eastAsia="맑은 고딕" w:cs="Arial"/>
          <w:sz w:val="22"/>
          <w:szCs w:val="22"/>
          <w:lang w:eastAsia="ko-KR"/>
        </w:rPr>
        <w:t xml:space="preserve">. </w:t>
      </w:r>
      <w:r w:rsidRPr="009D5D86">
        <w:rPr>
          <w:rFonts w:eastAsia="MS Mincho" w:cs="Arial"/>
          <w:sz w:val="22"/>
          <w:szCs w:val="22"/>
          <w:lang w:eastAsia="ko-KR"/>
        </w:rPr>
        <w:t xml:space="preserve">The main aim of the seminars was to motivate and provide information to the participating managers. Seminars aimed at enhancing exported quantities by existing exporters typically include an explanation of export financing and insurance </w:t>
      </w:r>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&lt;EndNote&gt;&lt;Cite&gt;&lt;Author&gt;Rosson&lt;/Author&gt;&lt;Year&gt;1991&lt;/Year&gt;&lt;RecNum&gt;28&lt;/RecNum&gt;&lt;DisplayText&gt;(Seringhaus and Rosson, 1991)&lt;/DisplayText&gt;&lt;record&gt;&lt;rec-number&gt;28&lt;/rec-number&gt;&lt;foreign-keys&gt;&lt;key app="EN" db-id="xxzr25waiepe9ee9tw8pw0efvt95z55vpzvp" timestamp="1467927332"&gt;28&lt;/key&gt;&lt;/foreign-keys&gt;&lt;ref-type name="Book Section"&gt;5&lt;/ref-type&gt;&lt;contributors&gt;&lt;authors&gt;&lt;author&gt;Seringhaus, FH&lt;/author&gt;&lt;author&gt;Rosson, Philip J&lt;/author&gt;&lt;/authors&gt;&lt;/contributors&gt;&lt;titles&gt;&lt;title&gt;Export promotion and public organizations: present and future research&lt;/title&gt;&lt;secondary-title&gt;Export Development and Promotion: The Role of Public Organizations&lt;/secondary-title&gt;&lt;/titles&gt;&lt;pages&gt;319-325&lt;/pages&gt;&lt;dates&gt;&lt;year&gt;1991&lt;/year&gt;&lt;/dates&gt;&lt;pub-location&gt;Boston&lt;/pub-location&gt;&lt;publisher&gt;Springer&lt;/publisher&gt;&lt;isbn&gt;1461368022&lt;/isbn&gt;&lt;urls&gt;&lt;/urls&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w:t>
      </w:r>
      <w:hyperlink w:anchor="_ENREF_34" w:tooltip="Seringhaus, 1991 #28" w:history="1">
        <w:r w:rsidRPr="009D5D86">
          <w:rPr>
            <w:rFonts w:eastAsia="MS Mincho" w:cs="Arial"/>
            <w:sz w:val="22"/>
            <w:szCs w:val="22"/>
            <w:lang w:eastAsia="ko-KR"/>
          </w:rPr>
          <w:t>Seringhaus and Rosson, 1991</w:t>
        </w:r>
      </w:hyperlink>
      <w:r w:rsidRPr="009D5D86">
        <w:rPr>
          <w:rFonts w:eastAsia="MS Mincho" w:cs="Arial"/>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xml:space="preserve">. However, because our sample </w:t>
      </w:r>
      <w:r w:rsidRPr="009D5D86">
        <w:rPr>
          <w:rFonts w:eastAsia="맑은 고딕" w:cs="Arial"/>
          <w:sz w:val="22"/>
          <w:szCs w:val="22"/>
          <w:lang w:eastAsia="ko-KR"/>
        </w:rPr>
        <w:t>was</w:t>
      </w:r>
      <w:r w:rsidRPr="009D5D86">
        <w:rPr>
          <w:rFonts w:eastAsia="MS Mincho" w:cs="Arial"/>
          <w:sz w:val="22"/>
          <w:szCs w:val="22"/>
          <w:lang w:eastAsia="ko-KR"/>
        </w:rPr>
        <w:t xml:space="preserve"> SMEs in village clusters, we focus</w:t>
      </w:r>
      <w:r w:rsidRPr="009D5D86">
        <w:rPr>
          <w:rFonts w:eastAsia="맑은 고딕" w:cs="Arial"/>
          <w:sz w:val="22"/>
          <w:szCs w:val="22"/>
          <w:lang w:eastAsia="ko-KR"/>
        </w:rPr>
        <w:t>ed</w:t>
      </w:r>
      <w:r w:rsidRPr="009D5D86">
        <w:rPr>
          <w:rFonts w:eastAsia="MS Mincho" w:cs="Arial"/>
          <w:sz w:val="22"/>
          <w:szCs w:val="22"/>
          <w:lang w:eastAsia="ko-KR"/>
        </w:rPr>
        <w:t xml:space="preserve"> on the motivational and informational elements of export promotion.  </w:t>
      </w:r>
    </w:p>
    <w:p w14:paraId="0AEE9FF1"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맑은 고딕" w:cs="Arial"/>
          <w:sz w:val="22"/>
          <w:szCs w:val="22"/>
          <w:lang w:eastAsia="ko-KR"/>
        </w:rPr>
        <w:tab/>
      </w:r>
      <w:r w:rsidRPr="009D5D86">
        <w:rPr>
          <w:rFonts w:eastAsia="MS Mincho" w:cs="Arial"/>
          <w:sz w:val="22"/>
          <w:szCs w:val="22"/>
          <w:lang w:eastAsia="ko-KR"/>
        </w:rPr>
        <w:t xml:space="preserve">The venue of the seminars was a three-star hotel located in the center of Hanoi that was selected to attract participants. It took minimum of 30 minutes by motorbike to a maximum of 2 hours by bus </w:t>
      </w:r>
      <w:r w:rsidRPr="009D5D86">
        <w:rPr>
          <w:rFonts w:eastAsia="MS Mincho" w:cs="Arial"/>
          <w:sz w:val="22"/>
          <w:szCs w:val="22"/>
          <w:lang w:eastAsia="ko-KR"/>
        </w:rPr>
        <w:lastRenderedPageBreak/>
        <w:t xml:space="preserve">to travel to the venue from the sample villages. For several villages located far from the hotel, we chartered buses for the participants' transportation. We reimbursed the actual cost to those who used their own means of transportation, such as public buses or motorbikes. No compensation was provided except for meals at the hotel. We did not collect any participation fees from the participants.  </w:t>
      </w:r>
    </w:p>
    <w:p w14:paraId="7F7A8A48"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맑은 고딕" w:cs="Arial"/>
          <w:sz w:val="22"/>
          <w:szCs w:val="22"/>
          <w:lang w:eastAsia="ko-KR"/>
        </w:rPr>
        <w:tab/>
        <w:t xml:space="preserve">Each one-day seminar contained slightly different content so that we could distinguish the effects of each lecture, but the participants did not know the difference between the three types before their participation. </w:t>
      </w:r>
      <w:r w:rsidRPr="009D5D86">
        <w:rPr>
          <w:rFonts w:eastAsia="MS Mincho" w:cs="Arial"/>
          <w:sz w:val="22"/>
          <w:szCs w:val="22"/>
          <w:lang w:eastAsia="ja-JP"/>
        </w:rPr>
        <w:t xml:space="preserve">The seminar on the first day (March 14) consisted of four classes. First, a business school professor gave a lecture about international business, explaining the overall picture of the global economy in addition to the challenges and opportunities facing Vietnamese firms. He also briefly introduced some modules and methods for firm management. Second, an official from the </w:t>
      </w:r>
      <w:r w:rsidRPr="009D5D86">
        <w:rPr>
          <w:rFonts w:eastAsia="MS Mincho" w:cs="Arial"/>
          <w:sz w:val="22"/>
          <w:szCs w:val="22"/>
          <w:lang w:eastAsia="ko-KR"/>
        </w:rPr>
        <w:t>Vietnam Export Promotion Agency talked about basic steps to build a plan for exporting, how to prepare for exporting activity</w:t>
      </w:r>
      <w:r w:rsidRPr="009D5D86">
        <w:rPr>
          <w:rFonts w:eastAsia="맑은 고딕" w:cs="Arial"/>
          <w:sz w:val="22"/>
          <w:szCs w:val="22"/>
          <w:lang w:eastAsia="ko-KR"/>
        </w:rPr>
        <w:t>, how to access overseas markets,</w:t>
      </w:r>
      <w:r w:rsidRPr="009D5D86">
        <w:rPr>
          <w:rFonts w:eastAsia="MS Mincho" w:cs="Arial"/>
          <w:sz w:val="22"/>
          <w:szCs w:val="22"/>
          <w:lang w:eastAsia="ko-KR"/>
        </w:rPr>
        <w:t xml:space="preserve"> and how to meet business partners, customers, and buyers. Third, we invited two officials (one Vietnamese and one Japanese) from the Hanoi office of the Japan External Trade Organization (JETRO), a public institution of the Japanese government that promote</w:t>
      </w:r>
      <w:r w:rsidRPr="009D5D86">
        <w:rPr>
          <w:rFonts w:eastAsia="맑은 고딕" w:cs="Arial"/>
          <w:sz w:val="22"/>
          <w:szCs w:val="22"/>
          <w:lang w:eastAsia="ko-KR"/>
        </w:rPr>
        <w:t>s</w:t>
      </w:r>
      <w:r w:rsidRPr="009D5D86">
        <w:rPr>
          <w:rFonts w:eastAsia="MS Mincho" w:cs="Arial"/>
          <w:sz w:val="22"/>
          <w:szCs w:val="22"/>
          <w:lang w:eastAsia="ko-KR"/>
        </w:rPr>
        <w:t xml:space="preserve"> trade and investment with Japan, one of the major destinations for garment exports from Vietnam, as shown later. They </w:t>
      </w:r>
      <w:r w:rsidRPr="009D5D86">
        <w:rPr>
          <w:rFonts w:eastAsia="맑은 고딕" w:cs="Arial"/>
          <w:sz w:val="22"/>
          <w:szCs w:val="22"/>
          <w:lang w:eastAsia="ko-KR"/>
        </w:rPr>
        <w:t xml:space="preserve">explained how </w:t>
      </w:r>
      <w:r w:rsidRPr="009D5D86">
        <w:rPr>
          <w:rFonts w:eastAsia="MS Mincho" w:cs="Arial"/>
          <w:sz w:val="22"/>
          <w:szCs w:val="22"/>
          <w:lang w:eastAsia="ko-KR"/>
        </w:rPr>
        <w:t xml:space="preserve">to penetrate the Japanese market and how to find Japanese buyers through their online system. Finally, current exporters </w:t>
      </w:r>
      <w:r w:rsidRPr="009D5D86">
        <w:rPr>
          <w:rFonts w:eastAsia="맑은 고딕" w:cs="Arial"/>
          <w:sz w:val="22"/>
          <w:szCs w:val="22"/>
          <w:lang w:eastAsia="ko-KR"/>
        </w:rPr>
        <w:t xml:space="preserve">in the same industry </w:t>
      </w:r>
      <w:r w:rsidRPr="009D5D86">
        <w:rPr>
          <w:rFonts w:eastAsia="MS Mincho" w:cs="Arial"/>
          <w:sz w:val="22"/>
          <w:szCs w:val="22"/>
          <w:lang w:eastAsia="ko-KR"/>
        </w:rPr>
        <w:t xml:space="preserve">were invited to </w:t>
      </w:r>
      <w:r w:rsidRPr="009D5D86">
        <w:rPr>
          <w:rFonts w:eastAsia="맑은 고딕" w:cs="Arial"/>
          <w:sz w:val="22"/>
          <w:szCs w:val="22"/>
          <w:lang w:eastAsia="ko-KR"/>
        </w:rPr>
        <w:t>share</w:t>
      </w:r>
      <w:r w:rsidRPr="009D5D86">
        <w:rPr>
          <w:rFonts w:eastAsia="MS Mincho" w:cs="Arial"/>
          <w:sz w:val="22"/>
          <w:szCs w:val="22"/>
          <w:lang w:eastAsia="ko-KR"/>
        </w:rPr>
        <w:t xml:space="preserve"> their own experiences, including useful tools for </w:t>
      </w:r>
      <w:r w:rsidRPr="009D5D86">
        <w:rPr>
          <w:rFonts w:eastAsia="맑은 고딕" w:cs="Arial"/>
          <w:sz w:val="22"/>
          <w:szCs w:val="22"/>
          <w:lang w:eastAsia="ko-KR"/>
        </w:rPr>
        <w:t xml:space="preserve">overcoming potential </w:t>
      </w:r>
      <w:r w:rsidRPr="009D5D86">
        <w:rPr>
          <w:rFonts w:eastAsia="MS Mincho" w:cs="Arial"/>
          <w:sz w:val="22"/>
          <w:szCs w:val="22"/>
          <w:lang w:eastAsia="ko-KR"/>
        </w:rPr>
        <w:t>obstacles</w:t>
      </w:r>
      <w:r w:rsidRPr="009D5D86">
        <w:rPr>
          <w:rFonts w:eastAsia="맑은 고딕" w:cs="Arial"/>
          <w:sz w:val="22"/>
          <w:szCs w:val="22"/>
          <w:lang w:eastAsia="ko-KR"/>
        </w:rPr>
        <w:t xml:space="preserve"> to exporting</w:t>
      </w:r>
      <w:r w:rsidRPr="009D5D86">
        <w:rPr>
          <w:rFonts w:eastAsia="MS Mincho" w:cs="Arial"/>
          <w:sz w:val="22"/>
          <w:szCs w:val="22"/>
          <w:lang w:eastAsia="ko-KR"/>
        </w:rPr>
        <w:t>. They also illustrated how to work with foreign importers and how to gain trust from overseas markets by describing episodes from their personal experience</w:t>
      </w:r>
      <w:r w:rsidRPr="009D5D86">
        <w:rPr>
          <w:rFonts w:eastAsia="MS Mincho" w:cs="Arial"/>
          <w:sz w:val="16"/>
          <w:szCs w:val="16"/>
          <w:lang w:eastAsia="ko-KR"/>
        </w:rPr>
        <w:t>.</w:t>
      </w:r>
      <w:r w:rsidRPr="009D5D86">
        <w:rPr>
          <w:rFonts w:eastAsia="MS Mincho" w:cs="Arial"/>
          <w:sz w:val="22"/>
          <w:szCs w:val="22"/>
          <w:lang w:eastAsia="ko-KR"/>
        </w:rPr>
        <w:t xml:space="preserve"> In t</w:t>
      </w:r>
      <w:r w:rsidRPr="009D5D86">
        <w:rPr>
          <w:rFonts w:eastAsia="맑은 고딕" w:cs="Arial"/>
          <w:sz w:val="22"/>
          <w:szCs w:val="22"/>
          <w:lang w:eastAsia="ko-KR"/>
        </w:rPr>
        <w:t xml:space="preserve">he seminar on the second day (March 15), we provided the same four classes and an additional class by an official from the General Department of Vietnam Customs to introduce e-customs to participants and explain </w:t>
      </w:r>
      <w:r w:rsidRPr="009D5D86">
        <w:rPr>
          <w:rFonts w:eastAsia="MS Mincho" w:cs="Arial"/>
          <w:sz w:val="22"/>
          <w:szCs w:val="22"/>
          <w:lang w:eastAsia="ko-KR"/>
        </w:rPr>
        <w:t xml:space="preserve">steps to register </w:t>
      </w:r>
      <w:r w:rsidRPr="009D5D86">
        <w:rPr>
          <w:rFonts w:eastAsia="맑은 고딕" w:cs="Arial"/>
          <w:sz w:val="22"/>
          <w:szCs w:val="22"/>
          <w:lang w:eastAsia="ko-KR"/>
        </w:rPr>
        <w:t>online</w:t>
      </w:r>
      <w:r w:rsidRPr="009D5D86">
        <w:rPr>
          <w:rFonts w:eastAsia="MS Mincho" w:cs="Arial"/>
          <w:sz w:val="22"/>
          <w:szCs w:val="22"/>
          <w:lang w:eastAsia="ko-KR"/>
        </w:rPr>
        <w:t xml:space="preserve"> and procedures for using the website. E-customs were introduced to Vietnam in 2014 as a foreign aid project of Japan </w:t>
      </w:r>
      <w:r w:rsidRPr="009D5D86">
        <w:rPr>
          <w:rFonts w:eastAsia="MS Mincho" w:cs="Arial"/>
          <w:sz w:val="22"/>
          <w:szCs w:val="22"/>
          <w:lang w:eastAsia="ko-KR"/>
        </w:rPr>
        <w:fldChar w:fldCharType="begin"/>
      </w:r>
      <w:r w:rsidRPr="009D5D86">
        <w:rPr>
          <w:rFonts w:eastAsia="MS Mincho" w:cs="Arial"/>
          <w:sz w:val="22"/>
          <w:szCs w:val="22"/>
          <w:lang w:eastAsia="ko-KR"/>
        </w:rPr>
        <w:instrText xml:space="preserve"> ADDIN EN.CITE &lt;EndNote&gt;&lt;Cite&gt;&lt;Author&gt;JICA&lt;/Author&gt;&lt;Year&gt;2015&lt;/Year&gt;&lt;RecNum&gt;29&lt;/RecNum&gt;&lt;DisplayText&gt;(JICA, 2015)&lt;/DisplayText&gt;&lt;record&gt;&lt;rec-number&gt;29&lt;/rec-number&gt;&lt;foreign-keys&gt;&lt;key app="EN" db-id="xxzr25waiepe9ee9tw8pw0efvt95z55vpzvp" timestamp="1467927333"&gt;29&lt;/key&gt;&lt;/foreign-keys&gt;&lt;ref-type name="Web Page"&gt;12&lt;/ref-type&gt;&lt;contributors&gt;&lt;authors&gt;&lt;author&gt;JICA&lt;/author&gt;&lt;/authors&gt;&lt;/contributors&gt;&lt;titles&gt;&lt;title&gt;JICA continues to support e-customs and customs modernization in Vietnam&lt;/title&gt;&lt;secondary-title&gt;Japan International Cooperation Agency&lt;/secondary-title&gt;&lt;/titles&gt;&lt;dates&gt;&lt;year&gt;2015&lt;/year&gt;&lt;pub-dates&gt;&lt;date&gt;July 31, 2015&lt;/date&gt;&lt;/pub-dates&gt;&lt;/dates&gt;&lt;pub-location&gt;Tokyo&lt;/pub-location&gt;&lt;publisher&gt;JICA&lt;/publisher&gt;&lt;urls&gt;&lt;related-urls&gt;&lt;url&gt;http://www.jica.go.jp/vietnam/english/office/topics/press150731.html&lt;/url&gt;&lt;/related-urls&gt;&lt;/urls&gt;&lt;/record&gt;&lt;/Cite&gt;&lt;/EndNote&gt;</w:instrText>
      </w:r>
      <w:r w:rsidRPr="009D5D86">
        <w:rPr>
          <w:rFonts w:eastAsia="MS Mincho" w:cs="Arial"/>
          <w:sz w:val="22"/>
          <w:szCs w:val="22"/>
          <w:lang w:eastAsia="ko-KR"/>
        </w:rPr>
        <w:fldChar w:fldCharType="separate"/>
      </w:r>
      <w:r w:rsidRPr="009D5D86">
        <w:rPr>
          <w:rFonts w:eastAsia="MS Mincho" w:cs="Arial"/>
          <w:sz w:val="22"/>
          <w:szCs w:val="22"/>
          <w:lang w:eastAsia="ko-KR"/>
        </w:rPr>
        <w:t>(</w:t>
      </w:r>
      <w:hyperlink w:anchor="_ENREF_24" w:tooltip="JICA, 2015 #29" w:history="1">
        <w:r w:rsidRPr="009D5D86">
          <w:rPr>
            <w:rFonts w:eastAsia="MS Mincho" w:cs="Arial"/>
            <w:sz w:val="22"/>
            <w:szCs w:val="22"/>
            <w:lang w:eastAsia="ko-KR"/>
          </w:rPr>
          <w:t>JICA, 2015</w:t>
        </w:r>
      </w:hyperlink>
      <w:r w:rsidRPr="009D5D86">
        <w:rPr>
          <w:rFonts w:eastAsia="MS Mincho" w:cs="Arial"/>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On the last day</w:t>
      </w:r>
      <w:r w:rsidRPr="009D5D86">
        <w:rPr>
          <w:rFonts w:eastAsia="맑은 고딕" w:cs="Arial"/>
          <w:sz w:val="22"/>
          <w:szCs w:val="22"/>
          <w:lang w:eastAsia="ko-KR"/>
        </w:rPr>
        <w:t xml:space="preserve"> (March 16)</w:t>
      </w:r>
      <w:r w:rsidRPr="009D5D86">
        <w:rPr>
          <w:rFonts w:eastAsia="MS Mincho" w:cs="Arial"/>
          <w:sz w:val="22"/>
          <w:szCs w:val="22"/>
          <w:lang w:eastAsia="ko-KR"/>
        </w:rPr>
        <w:t>, we provided the same five classes as on the second day and additionally a dinner after all five classes so that the participants could converse with each other and with</w:t>
      </w:r>
      <w:r w:rsidRPr="009D5D86">
        <w:rPr>
          <w:rFonts w:eastAsia="맑은 고딕" w:cs="Arial"/>
          <w:sz w:val="22"/>
          <w:szCs w:val="22"/>
          <w:lang w:eastAsia="ko-KR"/>
        </w:rPr>
        <w:t xml:space="preserve"> the </w:t>
      </w:r>
      <w:r w:rsidRPr="009D5D86">
        <w:rPr>
          <w:rFonts w:eastAsia="MS Mincho" w:cs="Arial"/>
          <w:sz w:val="22"/>
          <w:szCs w:val="22"/>
          <w:lang w:eastAsia="ko-KR"/>
        </w:rPr>
        <w:t>lecturers in a more informal setting. On each day, the seminar started at 8:45</w:t>
      </w:r>
      <w:r w:rsidRPr="009D5D86">
        <w:rPr>
          <w:rFonts w:eastAsia="맑은 고딕" w:cs="Arial"/>
          <w:sz w:val="22"/>
          <w:szCs w:val="22"/>
          <w:lang w:eastAsia="ko-KR"/>
        </w:rPr>
        <w:t>AM</w:t>
      </w:r>
      <w:r w:rsidRPr="009D5D86">
        <w:rPr>
          <w:rFonts w:eastAsia="MS Mincho" w:cs="Arial"/>
          <w:sz w:val="22"/>
          <w:szCs w:val="22"/>
          <w:lang w:eastAsia="ko-KR"/>
        </w:rPr>
        <w:t xml:space="preserve"> and lasted until 4:00 or 4:30</w:t>
      </w:r>
      <w:r w:rsidRPr="009D5D86">
        <w:rPr>
          <w:rFonts w:eastAsia="맑은 고딕" w:cs="Arial"/>
          <w:sz w:val="22"/>
          <w:szCs w:val="22"/>
          <w:lang w:eastAsia="ko-KR"/>
        </w:rPr>
        <w:t>PM</w:t>
      </w:r>
      <w:r w:rsidRPr="009D5D86">
        <w:rPr>
          <w:rFonts w:eastAsia="MS Mincho" w:cs="Arial"/>
          <w:sz w:val="22"/>
          <w:szCs w:val="22"/>
          <w:lang w:eastAsia="ko-KR"/>
        </w:rPr>
        <w:t xml:space="preserve">. In most classes, the lecturers shared their contact information and related websites such that participants could ask for further information. </w:t>
      </w:r>
    </w:p>
    <w:p w14:paraId="1B17F308"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 xml:space="preserve">3.3   Selection and </w:t>
      </w:r>
      <w:r w:rsidRPr="009D5D86">
        <w:rPr>
          <w:rFonts w:eastAsia="맑은 고딕"/>
          <w:i/>
          <w:sz w:val="22"/>
          <w:szCs w:val="22"/>
          <w:lang w:eastAsia="ko-KR"/>
        </w:rPr>
        <w:t>p</w:t>
      </w:r>
      <w:r w:rsidRPr="009D5D86">
        <w:rPr>
          <w:rFonts w:eastAsia="MS Mincho"/>
          <w:i/>
          <w:sz w:val="22"/>
          <w:szCs w:val="22"/>
          <w:lang w:eastAsia="ja-JP"/>
        </w:rPr>
        <w:t xml:space="preserve">articipation of </w:t>
      </w:r>
      <w:r w:rsidRPr="009D5D86">
        <w:rPr>
          <w:rFonts w:eastAsia="맑은 고딕"/>
          <w:i/>
          <w:sz w:val="22"/>
          <w:szCs w:val="22"/>
          <w:lang w:eastAsia="ko-KR"/>
        </w:rPr>
        <w:t>f</w:t>
      </w:r>
      <w:r w:rsidRPr="009D5D86">
        <w:rPr>
          <w:rFonts w:eastAsia="MS Mincho"/>
          <w:i/>
          <w:sz w:val="22"/>
          <w:szCs w:val="22"/>
          <w:lang w:eastAsia="ja-JP"/>
        </w:rPr>
        <w:t>irms</w:t>
      </w:r>
    </w:p>
    <w:p w14:paraId="00D32B97"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To select firms to be invited to the seminars, we employed a stratified sampling strategy</w:t>
      </w:r>
      <w:r w:rsidRPr="009D5D86">
        <w:rPr>
          <w:rFonts w:eastAsia="맑은 고딕" w:cs="Arial"/>
          <w:sz w:val="22"/>
          <w:szCs w:val="22"/>
          <w:lang w:eastAsia="ko-KR"/>
        </w:rPr>
        <w:t xml:space="preserve"> using the village as a stratum</w:t>
      </w:r>
      <w:r w:rsidRPr="009D5D86">
        <w:rPr>
          <w:rFonts w:eastAsia="MS Mincho" w:cs="Arial"/>
          <w:sz w:val="22"/>
          <w:szCs w:val="22"/>
          <w:lang w:eastAsia="ja-JP"/>
        </w:rPr>
        <w:t xml:space="preserve">. More specifically, we first dropped three firms among the 296 firms that responded to the first survey, because they did not answer most of the questions, including their address and telephone number. Then, from the 293 remaining firms, we randomly selected half of the firms within each village; when the number of firms in a village was odd, we rounded up. This process identified 151 firms. Then, we further randomly divided the 151 firms into three groups, so </w:t>
      </w:r>
      <w:r w:rsidRPr="009D5D86">
        <w:rPr>
          <w:rFonts w:eastAsia="MS Mincho" w:cs="Arial"/>
          <w:sz w:val="22"/>
          <w:szCs w:val="22"/>
          <w:lang w:eastAsia="ja-JP"/>
        </w:rPr>
        <w:lastRenderedPageBreak/>
        <w:t xml:space="preserve">that we selected 50 or 51 firms for each day of the seminars. We then sent an enumerator of the firm-level survey to each firm for the face-to-face invitation to seminars in early March, giving a formal letter explaining the details of the seminar. In the letter, we noted that only the owner, managing director, or a highly ranked manager could participate in the seminars although the seminar participants and respondents to our surveys may be different. A few days before the seminars, we made phone calls with further invitations. If firms did not agree to participate at the time of the first phone call, we made another phone call a day before the seminar. </w:t>
      </w:r>
    </w:p>
    <w:p w14:paraId="403BDD61"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However, despite our efforts, only a small number of invited firms actually participated in our seminars. Among the 50 firms invited on the first day, only nine participated, whereas there were 15 out of 50 on the second day and 14 out of 51 on the last day. Note that t</w:t>
      </w:r>
      <w:r w:rsidRPr="009D5D86">
        <w:rPr>
          <w:rFonts w:eastAsia="맑은 고딕" w:cs="Arial"/>
          <w:sz w:val="22"/>
          <w:szCs w:val="22"/>
          <w:lang w:eastAsia="ko-KR"/>
        </w:rPr>
        <w:t xml:space="preserve">he seminars were held on Saturday, Sunday, and Monday, but the number of participants did not vary significantly between weekends and weekdays. </w:t>
      </w:r>
      <w:r w:rsidRPr="009D5D86">
        <w:rPr>
          <w:rFonts w:eastAsia="MS Mincho" w:cs="Arial"/>
          <w:sz w:val="22"/>
          <w:szCs w:val="22"/>
          <w:lang w:eastAsia="ja-JP"/>
        </w:rPr>
        <w:t xml:space="preserve">In total, out of 151 invited firms, 38 firms participated; thus, the participation rate was 25.2 percent. It is often found that the rate of participation in social and business programs is low </w:t>
      </w:r>
      <w:r w:rsidRPr="009D5D86">
        <w:rPr>
          <w:rFonts w:eastAsia="MS Mincho" w:cs="Arial"/>
          <w:sz w:val="22"/>
          <w:szCs w:val="22"/>
          <w:lang w:eastAsia="ja-JP"/>
        </w:rPr>
        <w:fldChar w:fldCharType="begin">
          <w:fldData xml:space="preserve">PEVuZE5vdGU+PENpdGU+PEF1dGhvcj5CZXJ0cmFuZDwvQXV0aG9yPjxZZWFyPjIwMDQ8L1llYXI+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</w:fldData>
        </w:fldChar>
      </w:r>
      <w:r w:rsidRPr="009D5D86">
        <w:rPr>
          <w:rFonts w:eastAsia="MS Mincho" w:cs="Arial"/>
          <w:sz w:val="22"/>
          <w:szCs w:val="22"/>
          <w:lang w:eastAsia="ja-JP"/>
        </w:rPr>
        <w:instrText xml:space="preserve"> ADDIN EN.CITE </w:instrText>
      </w:r>
      <w:r w:rsidRPr="009D5D86">
        <w:rPr>
          <w:rFonts w:eastAsia="MS Mincho" w:cs="Arial"/>
          <w:sz w:val="22"/>
          <w:szCs w:val="22"/>
          <w:lang w:eastAsia="ja-JP"/>
        </w:rPr>
        <w:fldChar w:fldCharType="begin">
          <w:fldData xml:space="preserve">PEVuZE5vdGU+PENpdGU+PEF1dGhvcj5CZXJ0cmFuZDwvQXV0aG9yPjxZZWFyPjIwMDQ8L1llYXI+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</w:fldData>
        </w:fldChar>
      </w:r>
      <w:r w:rsidRPr="009D5D86">
        <w:rPr>
          <w:rFonts w:eastAsia="MS Mincho" w:cs="Arial"/>
          <w:sz w:val="22"/>
          <w:szCs w:val="22"/>
          <w:lang w:eastAsia="ja-JP"/>
        </w:rPr>
        <w:instrText xml:space="preserve"> ADDIN EN.CITE.DATA </w:instrText>
      </w:r>
      <w:r w:rsidRPr="009D5D86">
        <w:rPr>
          <w:rFonts w:eastAsia="MS Mincho" w:cs="Arial"/>
          <w:sz w:val="22"/>
          <w:szCs w:val="22"/>
          <w:lang w:eastAsia="ja-JP"/>
        </w:rPr>
      </w:r>
      <w:r w:rsidRPr="009D5D86">
        <w:rPr>
          <w:rFonts w:eastAsia="MS Mincho" w:cs="Arial"/>
          <w:sz w:val="22"/>
          <w:szCs w:val="22"/>
          <w:lang w:eastAsia="ja-JP"/>
        </w:rPr>
        <w:fldChar w:fldCharType="end"/>
      </w:r>
      <w:r w:rsidRPr="009D5D86">
        <w:rPr>
          <w:rFonts w:eastAsia="MS Mincho" w:cs="Arial"/>
          <w:sz w:val="22"/>
          <w:szCs w:val="22"/>
          <w:lang w:eastAsia="ja-JP"/>
        </w:rPr>
      </w:r>
      <w:r w:rsidRPr="009D5D86">
        <w:rPr>
          <w:rFonts w:eastAsia="MS Mincho" w:cs="Arial"/>
          <w:sz w:val="22"/>
          <w:szCs w:val="22"/>
          <w:lang w:eastAsia="ja-JP"/>
        </w:rPr>
        <w:fldChar w:fldCharType="separate"/>
      </w:r>
      <w:r w:rsidRPr="009D5D86">
        <w:rPr>
          <w:rFonts w:eastAsia="MS Mincho" w:cs="Arial"/>
          <w:noProof/>
          <w:sz w:val="22"/>
          <w:szCs w:val="22"/>
          <w:lang w:eastAsia="ja-JP"/>
        </w:rPr>
        <w:t>(</w:t>
      </w:r>
      <w:hyperlink w:anchor="_ENREF_11" w:tooltip="Bertrand, 2004 #1709" w:history="1">
        <w:r w:rsidRPr="009D5D86">
          <w:rPr>
            <w:rFonts w:eastAsia="MS Mincho" w:cs="Arial"/>
            <w:noProof/>
            <w:sz w:val="22"/>
            <w:szCs w:val="22"/>
            <w:lang w:eastAsia="ja-JP"/>
          </w:rPr>
          <w:t>Bertrand et al., 2004</w:t>
        </w:r>
      </w:hyperlink>
      <w:r w:rsidRPr="009D5D86">
        <w:rPr>
          <w:rFonts w:eastAsia="MS Mincho" w:cs="Arial"/>
          <w:noProof/>
          <w:sz w:val="22"/>
          <w:szCs w:val="22"/>
          <w:lang w:eastAsia="ja-JP"/>
        </w:rPr>
        <w:t xml:space="preserve">, </w:t>
      </w:r>
      <w:hyperlink w:anchor="_ENREF_16" w:tooltip="Currie, 2004 #1712" w:history="1">
        <w:r w:rsidRPr="009D5D86">
          <w:rPr>
            <w:rFonts w:eastAsia="MS Mincho" w:cs="Arial"/>
            <w:noProof/>
            <w:sz w:val="22"/>
            <w:szCs w:val="22"/>
            <w:lang w:eastAsia="ja-JP"/>
          </w:rPr>
          <w:t>Currie, 2004</w:t>
        </w:r>
      </w:hyperlink>
      <w:r w:rsidRPr="009D5D86">
        <w:rPr>
          <w:rFonts w:eastAsia="MS Mincho" w:cs="Arial"/>
          <w:noProof/>
          <w:sz w:val="22"/>
          <w:szCs w:val="22"/>
          <w:lang w:eastAsia="ja-JP"/>
        </w:rPr>
        <w:t xml:space="preserve">, </w:t>
      </w:r>
      <w:hyperlink w:anchor="_ENREF_29" w:tooltip="McKenzie, 2013 #1612" w:history="1">
        <w:r w:rsidRPr="009D5D86">
          <w:rPr>
            <w:rFonts w:eastAsia="MS Mincho" w:cs="Arial"/>
            <w:noProof/>
            <w:sz w:val="22"/>
            <w:szCs w:val="22"/>
            <w:lang w:eastAsia="ja-JP"/>
          </w:rPr>
          <w:t>McKenzie and Woodruff, 2013</w:t>
        </w:r>
      </w:hyperlink>
      <w:r w:rsidRPr="009D5D86">
        <w:rPr>
          <w:rFonts w:eastAsia="MS Mincho" w:cs="Arial"/>
          <w:noProof/>
          <w:sz w:val="22"/>
          <w:szCs w:val="22"/>
          <w:lang w:eastAsia="ja-JP"/>
        </w:rPr>
        <w:t>)</w:t>
      </w:r>
      <w:r w:rsidRPr="009D5D86">
        <w:rPr>
          <w:rFonts w:eastAsia="MS Mincho" w:cs="Arial"/>
          <w:sz w:val="22"/>
          <w:szCs w:val="22"/>
          <w:lang w:eastAsia="ja-JP"/>
        </w:rPr>
        <w:fldChar w:fldCharType="end"/>
      </w:r>
      <w:r w:rsidRPr="009D5D86">
        <w:rPr>
          <w:rFonts w:eastAsia="MS Mincho" w:cs="Arial"/>
          <w:sz w:val="22"/>
          <w:szCs w:val="22"/>
          <w:lang w:eastAsia="ja-JP"/>
        </w:rPr>
        <w:t xml:space="preserve">. For example, </w:t>
      </w:r>
      <w:hyperlink w:anchor="_ENREF_14" w:tooltip="Bloom, 2013 #1714"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AuthorYear="1"&gt;&lt;Author&gt;Bloom&lt;/Author&gt;&lt;Year&gt;2013&lt;/Year&gt;&lt;RecNum&gt;1714&lt;/RecNum&gt;&lt;DisplayText&gt;Bloom et al. (2013b)&lt;/DisplayText&gt;&lt;record&gt;&lt;rec-number&gt;1714&lt;/rec-number&gt;&lt;foreign-keys&gt;&lt;key app="EN" db-id="d200zexelswvf5esrfov0p07rdtx2e02dwsx" timestamp="1468218225"&gt;1714&lt;/key&gt;&lt;/foreign-keys&gt;&lt;ref-type name="Journal Article"&gt;17&lt;/ref-type&gt;&lt;contributors&gt;&lt;authors&gt;&lt;author&gt;Bloom, Nicholas&lt;/author&gt;&lt;author&gt;Eifert, Benn&lt;/author&gt;&lt;author&gt;Mahajan, Aprajit&lt;/author&gt;&lt;author&gt;McKenzie, David&lt;/author&gt;&lt;author&gt;Roberts, John&lt;/author&gt;&lt;/authors&gt;&lt;/contributors&gt;&lt;titles&gt;&lt;title&gt;Does Management Matter? Evidence from India&lt;/title&gt;&lt;secondary-title&gt;The Quarterly Journal of Economics&lt;/secondary-title&gt;&lt;/titles&gt;&lt;periodical&gt;&lt;full-title&gt;The Quarterly Journal of Economics&lt;/full-title&gt;&lt;/periodical&gt;&lt;pages&gt;1-51&lt;/pages&gt;&lt;volume&gt;128&lt;/volume&gt;&lt;number&gt;1&lt;/number&gt;&lt;dates&gt;&lt;year&gt;2013&lt;/year&gt;&lt;/dates&gt;&lt;isbn&gt;0033-5533&lt;/isbn&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Bloom et al. (2013b)</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provided free consulting on management practices to Indian firms, but only 26 percent of the 66 targeted firms participated in the program. Thus, the low participation rate in our case is comparable to that of </w:t>
      </w:r>
      <w:hyperlink w:anchor="_ENREF_14" w:tooltip="Bloom, 2013 #1714"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AuthorYear="1"&gt;&lt;Author&gt;Bloom&lt;/Author&gt;&lt;Year&gt;2013&lt;/Year&gt;&lt;RecNum&gt;1714&lt;/RecNum&gt;&lt;DisplayText&gt;Bloom et al. (2013b)&lt;/DisplayText&gt;&lt;record&gt;&lt;rec-number&gt;1714&lt;/rec-number&gt;&lt;foreign-keys&gt;&lt;key app="EN" db-id="d200zexelswvf5esrfov0p07rdtx2e02dwsx" timestamp="1468218225"&gt;1714&lt;/key&gt;&lt;/foreign-keys&gt;&lt;ref-type name="Journal Article"&gt;17&lt;/ref-type&gt;&lt;contributors&gt;&lt;authors&gt;&lt;author&gt;Bloom, Nicholas&lt;/author&gt;&lt;author&gt;Eifert, Benn&lt;/author&gt;&lt;author&gt;Mahajan, Aprajit&lt;/author&gt;&lt;author&gt;McKenzie, David&lt;/author&gt;&lt;author&gt;Roberts, John&lt;/author&gt;&lt;/authors&gt;&lt;/contributors&gt;&lt;titles&gt;&lt;title&gt;Does Management Matter? Evidence from India&lt;/title&gt;&lt;secondary-title&gt;The Quarterly Journal of Economics&lt;/secondary-title&gt;&lt;/titles&gt;&lt;periodical&gt;&lt;full-title&gt;The Quarterly Journal of Economics&lt;/full-title&gt;&lt;/periodical&gt;&lt;pages&gt;1-51&lt;/pages&gt;&lt;volume&gt;128&lt;/volume&gt;&lt;number&gt;1&lt;/number&gt;&lt;dates&gt;&lt;year&gt;2013&lt;/year&gt;&lt;/dates&gt;&lt;isbn&gt;0033-5533&lt;/isbn&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Bloom et al. (2013b)</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Table 1 shows the number of firms that were invited and participated by village and seminar date. </w:t>
      </w:r>
    </w:p>
    <w:p w14:paraId="53A89B72"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3.4   Quality and difficulty of the seminars</w:t>
      </w:r>
    </w:p>
    <w:p w14:paraId="0660351E"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 xml:space="preserve">After each seminar, we asked the participants to evaluate their motivation and the quality and difficulty of the seminar. 93% of participants reported that they participated because they wanted information about exporting activity, and 86% attended because they wanted information about foreign buyers. 69% reported that they in fact learned information about exporting activity, and 62% reported that they learned about foreign buyers. Accordingly, 90% were satisfied with the quality of the seminars. The average score for the quality of the classes for export promotion was 4.4 out of 5. Therefore, it is most likely that the participants were highly motivated and that the quality of the seminars was sufficiently high.  </w:t>
      </w:r>
    </w:p>
    <w:p w14:paraId="33E26510"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However, the participants </w:t>
      </w:r>
      <w:r w:rsidRPr="009D5D86">
        <w:rPr>
          <w:rFonts w:eastAsia="맑은 고딕" w:cs="Arial"/>
          <w:sz w:val="22"/>
          <w:szCs w:val="22"/>
          <w:lang w:eastAsia="ko-KR"/>
        </w:rPr>
        <w:t xml:space="preserve">had </w:t>
      </w:r>
      <w:r w:rsidRPr="009D5D86">
        <w:rPr>
          <w:rFonts w:eastAsia="MS Mincho" w:cs="Arial"/>
          <w:sz w:val="22"/>
          <w:szCs w:val="22"/>
          <w:lang w:eastAsia="ja-JP"/>
        </w:rPr>
        <w:t>difficulty understanding the seminars to a certain extent. The average score for the difficulty of the classes for export promotion was 3.6, where one indicates “very difficult” and five “very easy.” In other words, the class was not “very easy” or “easy” to many of the participants, although most of them evaluated the class as “good” or “very good.”</w:t>
      </w:r>
    </w:p>
    <w:p w14:paraId="0F4BF440"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 xml:space="preserve">3.5   Construction of variables </w:t>
      </w:r>
    </w:p>
    <w:p w14:paraId="6FE60221" w14:textId="77777777" w:rsidR="009D5D86" w:rsidRPr="009D5D86" w:rsidRDefault="009D5D86" w:rsidP="009D5D86">
      <w:pPr>
        <w:tabs>
          <w:tab w:val="left" w:pos="426"/>
        </w:tabs>
        <w:snapToGrid w:val="0"/>
        <w:spacing w:line="360" w:lineRule="auto"/>
        <w:jc w:val="both"/>
        <w:rPr>
          <w:rFonts w:eastAsia="MS Mincho" w:cs="Arial"/>
          <w:iCs/>
          <w:sz w:val="22"/>
          <w:szCs w:val="22"/>
          <w:lang w:eastAsia="ja-JP"/>
        </w:rPr>
      </w:pPr>
      <w:r w:rsidRPr="009D5D86">
        <w:rPr>
          <w:rFonts w:eastAsia="MS Mincho" w:cs="Arial"/>
          <w:iCs/>
          <w:sz w:val="22"/>
          <w:szCs w:val="22"/>
          <w:lang w:eastAsia="ja-JP"/>
        </w:rPr>
        <w:t xml:space="preserve">As we mentioned in Section 2.1, our outcome variables can be classified into three categories: variables that measure how much firms prepare for exporting activity, how firms subjectively </w:t>
      </w:r>
      <w:r w:rsidRPr="009D5D86">
        <w:rPr>
          <w:rFonts w:eastAsia="MS Mincho" w:cs="Arial"/>
          <w:iCs/>
          <w:sz w:val="22"/>
          <w:szCs w:val="22"/>
          <w:lang w:eastAsia="ja-JP"/>
        </w:rPr>
        <w:lastRenderedPageBreak/>
        <w:t xml:space="preserve">perceive difficulties in exporting activity, and whether firms </w:t>
      </w:r>
      <w:r w:rsidRPr="009D5D86">
        <w:rPr>
          <w:rFonts w:eastAsia="맑은 고딕" w:cs="Arial"/>
          <w:iCs/>
          <w:sz w:val="22"/>
          <w:szCs w:val="22"/>
          <w:lang w:eastAsia="ko-KR"/>
        </w:rPr>
        <w:t>export</w:t>
      </w:r>
      <w:r w:rsidRPr="009D5D86">
        <w:rPr>
          <w:rFonts w:eastAsia="MS Mincho" w:cs="Arial"/>
          <w:iCs/>
          <w:sz w:val="22"/>
          <w:szCs w:val="22"/>
          <w:lang w:eastAsia="ja-JP"/>
        </w:rPr>
        <w:t xml:space="preserve">. Obviously, the most direct outcome measure is the amount of exports or whether firms engage in exporting activity. However, because the second survey was conducted only three months after the seminar, the time period may be too short for firms to start exporting. Therefore, this paper also examines how the seminars changed firms' preparation for and perception of exporting activity. </w:t>
      </w:r>
    </w:p>
    <w:p w14:paraId="65ECA5BF" w14:textId="77777777" w:rsidR="009D5D86" w:rsidRPr="009D5D86" w:rsidRDefault="009D5D86" w:rsidP="009D5D86">
      <w:pPr>
        <w:tabs>
          <w:tab w:val="left" w:pos="426"/>
        </w:tabs>
        <w:snapToGrid w:val="0"/>
        <w:spacing w:line="360" w:lineRule="auto"/>
        <w:jc w:val="both"/>
        <w:rPr>
          <w:rFonts w:eastAsia="MS Mincho" w:cs="Arial"/>
          <w:iCs/>
          <w:sz w:val="22"/>
          <w:szCs w:val="22"/>
          <w:lang w:eastAsia="ja-JP"/>
        </w:rPr>
      </w:pPr>
      <w:r w:rsidRPr="009D5D86">
        <w:rPr>
          <w:rFonts w:eastAsia="MS Mincho" w:cs="Arial"/>
          <w:iCs/>
          <w:sz w:val="22"/>
          <w:szCs w:val="22"/>
          <w:lang w:eastAsia="ja-JP"/>
        </w:rPr>
        <w:tab/>
        <w:t xml:space="preserve">The variables for preparation for exporting activity </w:t>
      </w:r>
      <w:r w:rsidRPr="009D5D86">
        <w:rPr>
          <w:rFonts w:eastAsia="맑은 고딕" w:cs="Arial"/>
          <w:iCs/>
          <w:sz w:val="22"/>
          <w:szCs w:val="22"/>
          <w:lang w:eastAsia="ko-KR"/>
        </w:rPr>
        <w:t xml:space="preserve">are based on the following six questions posed to respondent firms: whether they had accessed any website for export exhibitions or trade fairs in the past three months; whether they hired export agencies; whether they made or improved their catalogues or websites to advertise the firm to overseas buyers in the past three months; </w:t>
      </w:r>
      <w:r w:rsidRPr="009D5D86">
        <w:rPr>
          <w:rFonts w:eastAsia="MS Mincho" w:cs="Arial"/>
          <w:iCs/>
          <w:sz w:val="22"/>
          <w:szCs w:val="22"/>
          <w:lang w:eastAsia="ko-KR"/>
        </w:rPr>
        <w:t>whether they assigned any person in charge of trade activity</w:t>
      </w:r>
      <w:r w:rsidRPr="009D5D86">
        <w:rPr>
          <w:rFonts w:eastAsia="맑은 고딕" w:cs="Arial"/>
          <w:iCs/>
          <w:sz w:val="22"/>
          <w:szCs w:val="22"/>
          <w:lang w:eastAsia="ko-KR"/>
        </w:rPr>
        <w:t>;</w:t>
      </w:r>
      <w:r w:rsidRPr="009D5D86">
        <w:rPr>
          <w:rFonts w:eastAsia="MS Mincho" w:cs="Arial"/>
          <w:iCs/>
          <w:sz w:val="22"/>
          <w:szCs w:val="22"/>
          <w:lang w:eastAsia="ko-KR"/>
        </w:rPr>
        <w:t xml:space="preserve"> whether they had trade names or brand names to appeal to overseas buyers; and</w:t>
      </w:r>
      <w:r w:rsidRPr="009D5D86">
        <w:rPr>
          <w:rFonts w:eastAsia="맑은 고딕" w:cs="Arial"/>
          <w:iCs/>
          <w:sz w:val="22"/>
          <w:szCs w:val="22"/>
          <w:lang w:eastAsia="ko-KR"/>
        </w:rPr>
        <w:t xml:space="preserve"> </w:t>
      </w:r>
      <w:r w:rsidRPr="009D5D86">
        <w:rPr>
          <w:rFonts w:eastAsia="MS Mincho" w:cs="Arial"/>
          <w:iCs/>
          <w:sz w:val="22"/>
          <w:szCs w:val="22"/>
          <w:lang w:eastAsia="ko-KR"/>
        </w:rPr>
        <w:t xml:space="preserve">whether they had accessed the e-customs website. From the dummy variables that take a value of one if the answer is yes to the six questions, we construct two measures of preparation for exporting activity. One is a composite index that averages the dummy variables from the first five questions, whereas the other is a dummy variable for the last question regarding the e-customs website to examine the effects of the e-customs class in particular. </w:t>
      </w:r>
    </w:p>
    <w:p w14:paraId="429F70AB" w14:textId="77777777" w:rsidR="009D5D86" w:rsidRPr="009D5D86" w:rsidRDefault="009D5D86" w:rsidP="009D5D86">
      <w:pPr>
        <w:tabs>
          <w:tab w:val="left" w:pos="426"/>
        </w:tabs>
        <w:snapToGrid w:val="0"/>
        <w:spacing w:line="360" w:lineRule="auto"/>
        <w:jc w:val="both"/>
        <w:rPr>
          <w:rFonts w:eastAsia="맑은 고딕" w:cs="Arial"/>
          <w:iCs/>
          <w:sz w:val="22"/>
          <w:szCs w:val="22"/>
          <w:lang w:eastAsia="ko-KR"/>
        </w:rPr>
      </w:pPr>
      <w:r w:rsidRPr="009D5D86">
        <w:rPr>
          <w:rFonts w:eastAsia="맑은 고딕" w:cs="Arial"/>
          <w:iCs/>
          <w:sz w:val="22"/>
          <w:szCs w:val="22"/>
          <w:lang w:eastAsia="ko-KR"/>
        </w:rPr>
        <w:tab/>
        <w:t xml:space="preserve">The </w:t>
      </w:r>
      <w:r w:rsidRPr="009D5D86">
        <w:rPr>
          <w:rFonts w:eastAsia="MS Mincho" w:cs="Arial"/>
          <w:iCs/>
          <w:sz w:val="22"/>
          <w:szCs w:val="22"/>
          <w:lang w:eastAsia="ja-JP"/>
        </w:rPr>
        <w:t xml:space="preserve">second </w:t>
      </w:r>
      <w:r w:rsidRPr="009D5D86">
        <w:rPr>
          <w:rFonts w:eastAsia="맑은 고딕" w:cs="Arial"/>
          <w:iCs/>
          <w:sz w:val="22"/>
          <w:szCs w:val="22"/>
          <w:lang w:eastAsia="ko-KR"/>
        </w:rPr>
        <w:t xml:space="preserve">category of outcome variables measures perceptions of exporting activity and consists of one dummy variable and two categorical variables. The dummy variable indicates whether the firm is willing to export or, if the firm is already an exporter, whether it is willing to continue to export. The second variable is a composite index of perception and is based on five questions regarding perceptions about exporting activity taken from </w:t>
      </w:r>
      <w:hyperlink w:anchor="_ENREF_15" w:tooltip="Breinlich, 2016 #24" w:history="1">
        <w:r w:rsidRPr="009D5D86">
          <w:rPr>
            <w:rFonts w:eastAsia="맑은 고딕" w:cs="Arial"/>
            <w:iCs/>
            <w:sz w:val="22"/>
            <w:szCs w:val="22"/>
            <w:lang w:eastAsia="ko-KR"/>
          </w:rPr>
          <w:fldChar w:fldCharType="begin"/>
        </w:r>
        <w:r w:rsidRPr="009D5D86">
          <w:rPr>
            <w:rFonts w:eastAsia="맑은 고딕" w:cs="Arial"/>
            <w:iCs/>
            <w:sz w:val="22"/>
            <w:szCs w:val="22"/>
            <w:lang w:eastAsia="ko-KR"/>
          </w:rPr>
          <w:instrText xml:space="preserve"> ADDIN EN.CITE &lt;EndNote&gt;&lt;Cite AuthorYear="1"&gt;&lt;Author&gt;Breinlich&lt;/Author&gt;&lt;Year&gt;2016&lt;/Year&gt;&lt;RecNum&gt;24&lt;/RecNum&gt;&lt;DisplayText&gt;Breinlich et al. (2016)&lt;/DisplayText&gt;&lt;record&gt;&lt;rec-number&gt;24&lt;/rec-number&gt;&lt;foreign-keys&gt;&lt;key app="EN" db-id="xxzr25waiepe9ee9tw8pw0efvt95z55vpzvp" timestamp="1467927331"&gt;24&lt;/key&gt;&lt;/foreign-keys&gt;&lt;ref-type name="Journal Article"&gt;17&lt;/ref-type&gt;&lt;contributors&gt;&lt;authors&gt;&lt;author&gt;Breinlich, Holger&lt;/author&gt;&lt;author&gt;Donaldson, D&lt;/author&gt;&lt;author&gt;Nolen, Patrick J&lt;/author&gt;&lt;author&gt;Wright, Greg C&lt;/author&gt;&lt;/authors&gt;&lt;/contributors&gt;&lt;titles&gt;&lt;title&gt;Information, perceptions and exporting - evidence from a randomized controlled trial&lt;/title&gt;&lt;secondary-title&gt;Working Paper, University of Essex, Department of Economics&lt;/secondary-title&gt;&lt;/titles&gt;&lt;periodical&gt;&lt;full-title&gt;Working Paper, University of Essex, Department of Economics&lt;/full-title&gt;&lt;/periodical&gt;&lt;dates&gt;&lt;year&gt;2016&lt;/year&gt;&lt;/dates&gt;&lt;urls&gt;&lt;/urls&gt;&lt;/record&gt;&lt;/Cite&gt;&lt;/EndNote&gt;</w:instrText>
        </w:r>
        <w:r w:rsidRPr="009D5D86">
          <w:rPr>
            <w:rFonts w:eastAsia="맑은 고딕" w:cs="Arial"/>
            <w:iCs/>
            <w:sz w:val="22"/>
            <w:szCs w:val="22"/>
            <w:lang w:eastAsia="ko-KR"/>
          </w:rPr>
          <w:fldChar w:fldCharType="separate"/>
        </w:r>
        <w:r w:rsidRPr="009D5D86">
          <w:rPr>
            <w:rFonts w:eastAsia="맑은 고딕" w:cs="Arial"/>
            <w:iCs/>
            <w:sz w:val="22"/>
            <w:szCs w:val="22"/>
            <w:lang w:eastAsia="ko-KR"/>
          </w:rPr>
          <w:t>Breinlich et al. (2016)</w:t>
        </w:r>
        <w:r w:rsidRPr="009D5D86">
          <w:rPr>
            <w:rFonts w:eastAsia="맑은 고딕" w:cs="Arial"/>
            <w:iCs/>
            <w:sz w:val="22"/>
            <w:szCs w:val="22"/>
            <w:lang w:eastAsia="ko-KR"/>
          </w:rPr>
          <w:fldChar w:fldCharType="end"/>
        </w:r>
      </w:hyperlink>
      <w:r w:rsidRPr="009D5D86">
        <w:rPr>
          <w:rFonts w:eastAsia="맑은 고딕" w:cs="Arial"/>
          <w:iCs/>
          <w:sz w:val="22"/>
          <w:szCs w:val="22"/>
          <w:lang w:eastAsia="ko-KR"/>
        </w:rPr>
        <w:t xml:space="preserve">, including </w:t>
      </w:r>
      <w:r w:rsidRPr="009D5D86">
        <w:rPr>
          <w:rFonts w:eastAsia="MS Mincho" w:cs="Arial"/>
          <w:iCs/>
          <w:sz w:val="22"/>
          <w:szCs w:val="22"/>
          <w:lang w:eastAsia="ko-KR"/>
        </w:rPr>
        <w:t>how difficult it is to adapt products to make them suitable for exporting;</w:t>
      </w:r>
      <w:r w:rsidRPr="009D5D86">
        <w:rPr>
          <w:rFonts w:eastAsia="MS Mincho" w:cs="Arial"/>
          <w:iCs/>
          <w:sz w:val="22"/>
          <w:szCs w:val="22"/>
          <w:lang w:eastAsia="ja-JP"/>
        </w:rPr>
        <w:t xml:space="preserve"> to</w:t>
      </w:r>
      <w:r w:rsidRPr="009D5D86">
        <w:rPr>
          <w:rFonts w:eastAsia="MS Mincho" w:cs="Arial"/>
          <w:iCs/>
          <w:sz w:val="22"/>
          <w:szCs w:val="22"/>
          <w:lang w:eastAsia="ko-KR"/>
        </w:rPr>
        <w:t xml:space="preserve"> </w:t>
      </w:r>
      <w:r w:rsidRPr="009D5D86">
        <w:rPr>
          <w:rFonts w:eastAsia="MS Mincho" w:cs="Arial"/>
          <w:iCs/>
          <w:sz w:val="22"/>
          <w:szCs w:val="22"/>
          <w:lang w:eastAsia="ja-JP"/>
        </w:rPr>
        <w:t>comply with</w:t>
      </w:r>
      <w:r w:rsidRPr="009D5D86">
        <w:rPr>
          <w:rFonts w:eastAsia="MS Mincho" w:cs="Arial"/>
          <w:iCs/>
          <w:sz w:val="22"/>
          <w:szCs w:val="22"/>
          <w:lang w:eastAsia="ko-KR"/>
        </w:rPr>
        <w:t xml:space="preserve"> legal and tax regulations and standards</w:t>
      </w:r>
      <w:r w:rsidRPr="009D5D86">
        <w:rPr>
          <w:rFonts w:eastAsia="MS Mincho" w:cs="Arial"/>
          <w:iCs/>
          <w:sz w:val="22"/>
          <w:szCs w:val="22"/>
          <w:lang w:eastAsia="ja-JP"/>
        </w:rPr>
        <w:t xml:space="preserve">; to </w:t>
      </w:r>
      <w:r w:rsidRPr="009D5D86">
        <w:rPr>
          <w:rFonts w:eastAsia="MS Mincho" w:cs="Arial"/>
          <w:iCs/>
          <w:sz w:val="22"/>
          <w:szCs w:val="22"/>
          <w:lang w:eastAsia="ko-KR"/>
        </w:rPr>
        <w:t xml:space="preserve">enforce contracts </w:t>
      </w:r>
      <w:r w:rsidRPr="009D5D86">
        <w:rPr>
          <w:rFonts w:eastAsia="MS Mincho" w:cs="Arial"/>
          <w:iCs/>
          <w:sz w:val="22"/>
          <w:szCs w:val="22"/>
          <w:lang w:eastAsia="ja-JP"/>
        </w:rPr>
        <w:t>in trade; to</w:t>
      </w:r>
      <w:r w:rsidRPr="009D5D86">
        <w:rPr>
          <w:rFonts w:eastAsia="MS Mincho" w:cs="Arial"/>
          <w:iCs/>
          <w:sz w:val="22"/>
          <w:szCs w:val="22"/>
          <w:lang w:eastAsia="ko-KR"/>
        </w:rPr>
        <w:t xml:space="preserve"> identify whom to contact </w:t>
      </w:r>
      <w:r w:rsidRPr="009D5D86">
        <w:rPr>
          <w:rFonts w:eastAsia="MS Mincho" w:cs="Arial"/>
          <w:iCs/>
          <w:sz w:val="22"/>
          <w:szCs w:val="22"/>
          <w:lang w:eastAsia="ja-JP"/>
        </w:rPr>
        <w:t xml:space="preserve">for exporting </w:t>
      </w:r>
      <w:r w:rsidRPr="009D5D86">
        <w:rPr>
          <w:rFonts w:eastAsia="MS Mincho" w:cs="Arial"/>
          <w:iCs/>
          <w:sz w:val="22"/>
          <w:szCs w:val="22"/>
          <w:lang w:eastAsia="ko-KR"/>
        </w:rPr>
        <w:t>in the first instance</w:t>
      </w:r>
      <w:r w:rsidRPr="009D5D86">
        <w:rPr>
          <w:rFonts w:eastAsia="MS Mincho" w:cs="Arial"/>
          <w:iCs/>
          <w:sz w:val="22"/>
          <w:szCs w:val="22"/>
          <w:lang w:eastAsia="ja-JP"/>
        </w:rPr>
        <w:t xml:space="preserve">; and to </w:t>
      </w:r>
      <w:r w:rsidRPr="009D5D86">
        <w:rPr>
          <w:rFonts w:eastAsia="MS Mincho" w:cs="Arial"/>
          <w:iCs/>
          <w:sz w:val="22"/>
          <w:szCs w:val="22"/>
          <w:lang w:eastAsia="ko-KR"/>
        </w:rPr>
        <w:t>navigate foreign languages and cultures</w:t>
      </w:r>
      <w:r w:rsidRPr="009D5D86">
        <w:rPr>
          <w:rFonts w:eastAsia="MS Mincho" w:cs="Arial"/>
          <w:iCs/>
          <w:sz w:val="22"/>
          <w:szCs w:val="22"/>
          <w:lang w:eastAsia="ja-JP"/>
        </w:rPr>
        <w:t>.</w:t>
      </w:r>
      <w:r w:rsidRPr="009D5D86">
        <w:rPr>
          <w:rFonts w:eastAsia="맑은 고딕" w:cs="Arial"/>
          <w:iCs/>
          <w:sz w:val="22"/>
          <w:szCs w:val="22"/>
          <w:lang w:eastAsia="ko-KR"/>
        </w:rPr>
        <w:t xml:space="preserve"> Five answers, each of which ranges from one (not difficult at all) to five (very difficult), are averaged and standardized such that the possible minimum and maximum are zero and one, respectively. The third perception variable measures the extent to which the top manager thinks customs is an obstacle to trade, ranging from one to five, as above. This variable, after standardization to a score from zero to one, is used to check whether the class about e-customs was effective. We use the first-difference of the variables for willingness to trade and the perception of customs as an obstacle for trade because we asked the same question in the two surveys. </w:t>
      </w:r>
    </w:p>
    <w:p w14:paraId="79B2399E" w14:textId="77777777" w:rsidR="009D5D86" w:rsidRPr="009D5D86" w:rsidRDefault="009D5D86" w:rsidP="009D5D86">
      <w:pPr>
        <w:tabs>
          <w:tab w:val="left" w:pos="426"/>
        </w:tabs>
        <w:snapToGrid w:val="0"/>
        <w:spacing w:line="360" w:lineRule="auto"/>
        <w:jc w:val="both"/>
        <w:rPr>
          <w:rFonts w:eastAsia="맑은 고딕" w:cs="Arial"/>
          <w:iCs/>
          <w:sz w:val="22"/>
          <w:szCs w:val="22"/>
          <w:lang w:eastAsia="ko-KR"/>
        </w:rPr>
      </w:pPr>
      <w:r w:rsidRPr="009D5D86">
        <w:rPr>
          <w:rFonts w:eastAsia="맑은 고딕" w:cs="Arial"/>
          <w:iCs/>
          <w:sz w:val="22"/>
          <w:szCs w:val="22"/>
          <w:lang w:eastAsia="ko-KR"/>
        </w:rPr>
        <w:tab/>
        <w:t xml:space="preserve">The third category of outcome variables indicates whether firms export. More specifically, we distinguished between direct and indirect exports and constructed a dummy variable for engaging in each of the two types of export. We also take a first-difference for these two variables. </w:t>
      </w:r>
    </w:p>
    <w:p w14:paraId="45595903" w14:textId="77777777" w:rsidR="009D5D86" w:rsidRPr="009D5D86" w:rsidRDefault="009D5D86" w:rsidP="009D5D86">
      <w:pPr>
        <w:tabs>
          <w:tab w:val="left" w:pos="426"/>
        </w:tabs>
        <w:snapToGrid w:val="0"/>
        <w:spacing w:line="360" w:lineRule="auto"/>
        <w:jc w:val="both"/>
        <w:rPr>
          <w:rFonts w:eastAsia="맑은 고딕" w:cs="Arial"/>
          <w:iCs/>
          <w:sz w:val="22"/>
          <w:szCs w:val="22"/>
          <w:lang w:eastAsia="ko-KR"/>
        </w:rPr>
      </w:pPr>
      <w:r w:rsidRPr="009D5D86">
        <w:rPr>
          <w:rFonts w:eastAsia="맑은 고딕" w:cs="Arial"/>
          <w:iCs/>
          <w:sz w:val="22"/>
          <w:szCs w:val="22"/>
          <w:lang w:eastAsia="ko-KR"/>
        </w:rPr>
        <w:tab/>
        <w:t>We estimated effects of two treatment dummies. The first dummy takes a value of one if the firm participated in the seminars on any of the three days. The second dummy accounts for participation in the seminar on either the second day or on the third day, i.e., if firms took the additional class on e-</w:t>
      </w:r>
      <w:r w:rsidRPr="009D5D86">
        <w:rPr>
          <w:rFonts w:eastAsia="맑은 고딕" w:cs="Arial"/>
          <w:iCs/>
          <w:sz w:val="22"/>
          <w:szCs w:val="22"/>
          <w:lang w:eastAsia="ko-KR"/>
        </w:rPr>
        <w:lastRenderedPageBreak/>
        <w:t>customs. The decision to participate in the seminars was made by invited firms. To avoid biases due to endogeneity, these treatment dummies are instrumented by two dummies for random invitation to corresponding treatments as explained in Section 2.2.</w:t>
      </w:r>
    </w:p>
    <w:p w14:paraId="0FB89040" w14:textId="77777777" w:rsidR="009D5D86" w:rsidRPr="009D5D86" w:rsidRDefault="009D5D86" w:rsidP="009D5D86">
      <w:pPr>
        <w:tabs>
          <w:tab w:val="left" w:pos="426"/>
        </w:tabs>
        <w:snapToGrid w:val="0"/>
        <w:spacing w:line="360" w:lineRule="auto"/>
        <w:jc w:val="both"/>
        <w:rPr>
          <w:rFonts w:eastAsia="맑은 고딕" w:cs="Arial"/>
          <w:iCs/>
          <w:sz w:val="22"/>
          <w:szCs w:val="22"/>
          <w:lang w:eastAsia="ko-KR"/>
        </w:rPr>
      </w:pPr>
      <w:r w:rsidRPr="009D5D86">
        <w:rPr>
          <w:rFonts w:eastAsia="맑은 고딕" w:cs="Arial"/>
          <w:iCs/>
          <w:sz w:val="22"/>
          <w:szCs w:val="22"/>
          <w:lang w:eastAsia="ko-KR"/>
        </w:rPr>
        <w:tab/>
        <w:t xml:space="preserve">We also tested the effect of another treatment dummy for firms participating in the networking dinner on the third day. However, among the 14 participants in the seminar on the third day (Table 1), four did not participate in the dinner; thus, the number of participants in the dinner was only 10. Probably because of this small number, we found that the instruments, including the dummy for invitation to the dinner, were substantially weak in the 2SLS estimation using the dummy for participation in the dinner as a key treatment variable. Therefore, we do not present the dummy for participation in the dinner in our estimation. </w:t>
      </w:r>
    </w:p>
    <w:p w14:paraId="368297A8" w14:textId="77777777" w:rsidR="009D5D86" w:rsidRPr="009D5D86" w:rsidRDefault="009D5D86" w:rsidP="009D5D86">
      <w:pPr>
        <w:tabs>
          <w:tab w:val="left" w:pos="426"/>
        </w:tabs>
        <w:snapToGrid w:val="0"/>
        <w:spacing w:line="360" w:lineRule="auto"/>
        <w:jc w:val="both"/>
        <w:rPr>
          <w:rFonts w:eastAsia="MS Mincho" w:cs="Arial"/>
          <w:iCs/>
          <w:sz w:val="22"/>
          <w:szCs w:val="22"/>
          <w:lang w:eastAsia="ko-KR"/>
        </w:rPr>
      </w:pPr>
      <w:r w:rsidRPr="009D5D86">
        <w:rPr>
          <w:rFonts w:eastAsia="맑은 고딕" w:cs="Arial"/>
          <w:iCs/>
          <w:sz w:val="22"/>
          <w:szCs w:val="22"/>
          <w:lang w:eastAsia="ko-KR"/>
        </w:rPr>
        <w:tab/>
        <w:t>To eliminate the effects of other firm attributes that may affect export behaviors, we employed three types of c</w:t>
      </w:r>
      <w:r w:rsidRPr="009D5D86">
        <w:rPr>
          <w:rFonts w:eastAsia="MS Mincho" w:cs="Arial"/>
          <w:iCs/>
          <w:sz w:val="22"/>
          <w:szCs w:val="22"/>
          <w:lang w:eastAsia="ko-KR"/>
        </w:rPr>
        <w:t xml:space="preserve">ontrol variables. The first set represents firm size to examine the role of the standard factor </w:t>
      </w:r>
      <w:r w:rsidRPr="009D5D86">
        <w:rPr>
          <w:rFonts w:eastAsia="맑은 고딕" w:cs="Arial"/>
          <w:iCs/>
          <w:sz w:val="22"/>
          <w:szCs w:val="22"/>
          <w:lang w:eastAsia="ko-KR"/>
        </w:rPr>
        <w:t>related to</w:t>
      </w:r>
      <w:r w:rsidRPr="009D5D86">
        <w:rPr>
          <w:rFonts w:eastAsia="MS Mincho" w:cs="Arial"/>
          <w:iCs/>
          <w:sz w:val="22"/>
          <w:szCs w:val="22"/>
          <w:lang w:eastAsia="ko-KR"/>
        </w:rPr>
        <w:t xml:space="preserve"> exporting decisions</w:t>
      </w:r>
      <w:r w:rsidRPr="009D5D86">
        <w:rPr>
          <w:rFonts w:eastAsia="맑은 고딕" w:cs="Arial"/>
          <w:iCs/>
          <w:sz w:val="22"/>
          <w:szCs w:val="22"/>
          <w:lang w:eastAsia="ko-KR"/>
        </w:rPr>
        <w:t xml:space="preserve">. There are three size variables: the number of workers, the number of subcontractors, and the dummy variable for firms with more than one establishment. Because many firms refused to report their sales, we could not construct or incorporate any reliable productivity measure. The second set of controls is related to exporting activities, including the share of sales in the domestic market to total sales, an experience dummy variable that takes a value of one if the firm has ever exported, and a dummy </w:t>
      </w:r>
      <w:r w:rsidRPr="009D5D86">
        <w:rPr>
          <w:rFonts w:eastAsia="MS Mincho" w:cs="Arial"/>
          <w:iCs/>
          <w:sz w:val="22"/>
          <w:szCs w:val="22"/>
          <w:lang w:eastAsia="ko-KR"/>
        </w:rPr>
        <w:t>representing the export status</w:t>
      </w:r>
      <w:r w:rsidRPr="009D5D86">
        <w:rPr>
          <w:rFonts w:eastAsia="맑은 고딕" w:cs="Arial"/>
          <w:iCs/>
          <w:sz w:val="22"/>
          <w:szCs w:val="22"/>
          <w:lang w:eastAsia="ko-KR"/>
        </w:rPr>
        <w:t xml:space="preserve"> right before the seminar participation in the year 2014</w:t>
      </w:r>
      <w:r w:rsidRPr="009D5D86">
        <w:rPr>
          <w:rFonts w:eastAsia="MS Mincho" w:cs="Arial"/>
          <w:iCs/>
          <w:sz w:val="22"/>
          <w:szCs w:val="22"/>
          <w:lang w:eastAsia="ko-KR"/>
        </w:rPr>
        <w:t>. The third set of independent variables corresponds to the personal characteristics of respondents, who are mostly owners, presidents, or highly ranked managers. A dummy for whether the respondent has lived outside the province in which he or she currently resides captures both external links and outward-oriented attitude. The education level controls the cognitive ability</w:t>
      </w:r>
      <w:r w:rsidRPr="009D5D86">
        <w:rPr>
          <w:rFonts w:eastAsia="맑은 고딕" w:cs="Arial"/>
          <w:iCs/>
          <w:sz w:val="22"/>
          <w:szCs w:val="22"/>
          <w:lang w:eastAsia="ko-KR"/>
        </w:rPr>
        <w:t xml:space="preserve"> and knowledge level</w:t>
      </w:r>
      <w:r w:rsidRPr="009D5D86">
        <w:rPr>
          <w:rFonts w:eastAsia="MS Mincho" w:cs="Arial"/>
          <w:iCs/>
          <w:sz w:val="22"/>
          <w:szCs w:val="22"/>
          <w:lang w:eastAsia="ko-KR"/>
        </w:rPr>
        <w:t xml:space="preserve"> of the </w:t>
      </w:r>
      <w:r w:rsidRPr="009D5D86">
        <w:rPr>
          <w:rFonts w:eastAsia="맑은 고딕" w:cs="Arial"/>
          <w:iCs/>
          <w:sz w:val="22"/>
          <w:szCs w:val="22"/>
          <w:lang w:eastAsia="ko-KR"/>
        </w:rPr>
        <w:t>respondents.</w:t>
      </w:r>
      <w:r w:rsidRPr="009D5D86">
        <w:rPr>
          <w:rFonts w:eastAsia="MS Mincho" w:cs="Arial"/>
          <w:iCs/>
          <w:sz w:val="22"/>
          <w:szCs w:val="22"/>
          <w:lang w:eastAsia="ko-KR"/>
        </w:rPr>
        <w:t xml:space="preserve"> Finally, we asked how many business-related memberships the respondent hold</w:t>
      </w:r>
      <w:r w:rsidRPr="009D5D86">
        <w:rPr>
          <w:rFonts w:eastAsia="맑은 고딕" w:cs="Arial"/>
          <w:iCs/>
          <w:sz w:val="22"/>
          <w:szCs w:val="22"/>
          <w:lang w:eastAsia="ko-KR"/>
        </w:rPr>
        <w:t>s to characterize social capital</w:t>
      </w:r>
      <w:r w:rsidRPr="009D5D86">
        <w:rPr>
          <w:rFonts w:eastAsia="MS Mincho" w:cs="Arial"/>
          <w:iCs/>
          <w:sz w:val="22"/>
          <w:szCs w:val="22"/>
          <w:lang w:eastAsia="ko-KR"/>
        </w:rPr>
        <w:t xml:space="preserve">. </w:t>
      </w:r>
    </w:p>
    <w:p w14:paraId="4B00C88B" w14:textId="77777777" w:rsidR="009D5D86" w:rsidRPr="009D5D86" w:rsidRDefault="009D5D86" w:rsidP="009D5D86">
      <w:pPr>
        <w:tabs>
          <w:tab w:val="left" w:pos="426"/>
        </w:tabs>
        <w:snapToGrid w:val="0"/>
        <w:spacing w:line="360" w:lineRule="auto"/>
        <w:jc w:val="both"/>
        <w:rPr>
          <w:rFonts w:eastAsia="MS Mincho" w:cs="Arial"/>
          <w:iCs/>
          <w:sz w:val="22"/>
          <w:szCs w:val="22"/>
          <w:lang w:eastAsia="ja-JP"/>
        </w:rPr>
      </w:pPr>
      <w:r w:rsidRPr="009D5D86">
        <w:rPr>
          <w:rFonts w:eastAsia="MS Mincho" w:cs="Arial"/>
          <w:iCs/>
          <w:sz w:val="22"/>
          <w:szCs w:val="22"/>
          <w:lang w:eastAsia="ko-KR"/>
        </w:rPr>
        <w:tab/>
        <w:t>In an alternative specification, we incorporate the number of the firm’s information exchange partners in the village that participated in the seminars as an independent variable, as we mentioned in Section 2.1. In the survey, each firm reported its information exchange partners from the list of all registered firms in the same village. Therefore, the information exchange partners for each firm can be identified. Because this variable is also endogenous, we instrument</w:t>
      </w:r>
      <w:r w:rsidRPr="009D5D86">
        <w:rPr>
          <w:rFonts w:eastAsia="맑은 고딕" w:cs="Arial"/>
          <w:iCs/>
          <w:sz w:val="22"/>
          <w:szCs w:val="22"/>
          <w:lang w:eastAsia="ko-KR"/>
        </w:rPr>
        <w:t>ed</w:t>
      </w:r>
      <w:r w:rsidRPr="009D5D86">
        <w:rPr>
          <w:rFonts w:eastAsia="MS Mincho" w:cs="Arial"/>
          <w:iCs/>
          <w:sz w:val="22"/>
          <w:szCs w:val="22"/>
          <w:lang w:eastAsia="ko-KR"/>
        </w:rPr>
        <w:t xml:space="preserve"> it by the number of the firm’s partners that were invited to the seminars. </w:t>
      </w:r>
    </w:p>
    <w:p w14:paraId="781A6565" w14:textId="77777777" w:rsidR="009D5D86" w:rsidRPr="009D5D86" w:rsidRDefault="009D5D86" w:rsidP="009D5D86">
      <w:pPr>
        <w:keepNext/>
        <w:tabs>
          <w:tab w:val="left" w:pos="426"/>
        </w:tabs>
        <w:snapToGrid w:val="0"/>
        <w:spacing w:beforeLines="100" w:before="240" w:afterLines="100" w:after="240"/>
        <w:outlineLvl w:val="1"/>
        <w:rPr>
          <w:rFonts w:eastAsia="맑은 고딕"/>
          <w:i/>
          <w:sz w:val="22"/>
          <w:szCs w:val="22"/>
          <w:lang w:eastAsia="ja-JP"/>
        </w:rPr>
      </w:pPr>
      <w:r w:rsidRPr="009D5D86">
        <w:rPr>
          <w:rFonts w:eastAsia="MS Mincho"/>
          <w:i/>
          <w:sz w:val="22"/>
          <w:szCs w:val="22"/>
          <w:lang w:eastAsia="ja-JP"/>
        </w:rPr>
        <w:t>3.6   Sample for estimation</w:t>
      </w:r>
    </w:p>
    <w:p w14:paraId="27B0B8EC"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ja-JP"/>
        </w:rPr>
        <w:t xml:space="preserve">When we created a sample for estimation from the 284 firms that responded to our two surveys, we first dropped two firms, each of which was the only firm in the village (villages 14 and 15 in Table 1). This is because according to our selection strategies described in Section 3.3, these two firms were chosen by design, rather than randomly. In addition, we dropped firms for which any of the control </w:t>
      </w:r>
      <w:r w:rsidRPr="009D5D86">
        <w:rPr>
          <w:rFonts w:eastAsia="MS Mincho" w:cs="Arial"/>
          <w:sz w:val="22"/>
          <w:szCs w:val="22"/>
          <w:lang w:eastAsia="ja-JP"/>
        </w:rPr>
        <w:lastRenderedPageBreak/>
        <w:t xml:space="preserve">variables described in the next section was missing. Accordingly, most of the subsequent estimations are based on the remaining 246 firms, while some estimations rely on a more restricted sample when using particular outcome variables that are not available for some firms. </w:t>
      </w:r>
    </w:p>
    <w:p w14:paraId="41B2F87F" w14:textId="77777777" w:rsidR="009D5D86" w:rsidRPr="009D5D86" w:rsidRDefault="009D5D86" w:rsidP="009D5D86">
      <w:pPr>
        <w:keepNext/>
        <w:tabs>
          <w:tab w:val="left" w:pos="426"/>
        </w:tabs>
        <w:snapToGrid w:val="0"/>
        <w:spacing w:beforeLines="100" w:before="240" w:afterLines="100" w:after="240"/>
        <w:outlineLvl w:val="1"/>
        <w:rPr>
          <w:rFonts w:eastAsia="맑은 고딕"/>
          <w:i/>
          <w:sz w:val="22"/>
          <w:szCs w:val="22"/>
          <w:lang w:eastAsia="ja-JP"/>
        </w:rPr>
      </w:pPr>
      <w:r w:rsidRPr="009D5D86">
        <w:rPr>
          <w:rFonts w:eastAsia="MS Mincho"/>
          <w:i/>
          <w:sz w:val="22"/>
          <w:szCs w:val="22"/>
          <w:lang w:eastAsia="ja-JP"/>
        </w:rPr>
        <w:t>3.7   Descriptive statistics</w:t>
      </w:r>
    </w:p>
    <w:p w14:paraId="09F3F3E9"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ko-KR"/>
        </w:rPr>
        <w:t xml:space="preserve">Table 2 presents summary statistics regarding the sample firms. </w:t>
      </w:r>
      <w:r w:rsidRPr="009D5D86">
        <w:rPr>
          <w:rFonts w:eastAsia="맑은 고딕" w:cs="Arial"/>
          <w:sz w:val="22"/>
          <w:szCs w:val="22"/>
          <w:lang w:eastAsia="ko-KR"/>
        </w:rPr>
        <w:t>The average value of t</w:t>
      </w:r>
      <w:r w:rsidRPr="009D5D86">
        <w:rPr>
          <w:rFonts w:eastAsia="MS Mincho" w:cs="Arial"/>
          <w:sz w:val="22"/>
          <w:szCs w:val="22"/>
          <w:lang w:eastAsia="ko-KR"/>
        </w:rPr>
        <w:t>he index</w:t>
      </w:r>
      <w:r w:rsidRPr="009D5D86">
        <w:rPr>
          <w:rFonts w:eastAsia="맑은 고딕" w:cs="Arial"/>
          <w:sz w:val="22"/>
          <w:szCs w:val="22"/>
          <w:lang w:eastAsia="ko-KR"/>
        </w:rPr>
        <w:t xml:space="preserve"> that counts the number of activities in export preparation,</w:t>
      </w:r>
      <w:r w:rsidRPr="009D5D86">
        <w:rPr>
          <w:rFonts w:eastAsia="MS Mincho" w:cs="Arial"/>
          <w:sz w:val="22"/>
          <w:szCs w:val="22"/>
          <w:lang w:eastAsia="ko-KR"/>
        </w:rPr>
        <w:t xml:space="preserve"> </w:t>
      </w:r>
      <w:r w:rsidRPr="009D5D86">
        <w:rPr>
          <w:rFonts w:eastAsia="맑은 고딕" w:cs="Arial"/>
          <w:sz w:val="22"/>
          <w:szCs w:val="22"/>
          <w:lang w:eastAsia="ko-KR"/>
        </w:rPr>
        <w:t xml:space="preserve">which ranges from </w:t>
      </w:r>
      <w:r w:rsidRPr="009D5D86">
        <w:rPr>
          <w:rFonts w:eastAsia="MS Mincho" w:cs="Arial"/>
          <w:sz w:val="22"/>
          <w:szCs w:val="22"/>
          <w:lang w:eastAsia="ko-KR"/>
        </w:rPr>
        <w:t>zero to one</w:t>
      </w:r>
      <w:r w:rsidRPr="009D5D86">
        <w:rPr>
          <w:rFonts w:eastAsia="맑은 고딕" w:cs="Arial"/>
          <w:sz w:val="22"/>
          <w:szCs w:val="22"/>
          <w:lang w:eastAsia="ko-KR"/>
        </w:rPr>
        <w:t xml:space="preserve">, </w:t>
      </w:r>
      <w:r w:rsidRPr="009D5D86">
        <w:rPr>
          <w:rFonts w:eastAsia="MS Mincho" w:cs="Arial"/>
          <w:sz w:val="22"/>
          <w:szCs w:val="22"/>
          <w:lang w:eastAsia="ko-KR"/>
        </w:rPr>
        <w:t>is 0.115</w:t>
      </w:r>
      <w:r w:rsidRPr="009D5D86">
        <w:rPr>
          <w:rFonts w:eastAsia="맑은 고딕" w:cs="Arial"/>
          <w:sz w:val="22"/>
          <w:szCs w:val="22"/>
          <w:lang w:eastAsia="ko-KR"/>
        </w:rPr>
        <w:t xml:space="preserve">. This means most firms tried less than one export preparation activity out of the six activities surveyed. Similarly, </w:t>
      </w:r>
      <w:r w:rsidRPr="009D5D86">
        <w:rPr>
          <w:rFonts w:eastAsia="MS Mincho" w:cs="Arial"/>
          <w:sz w:val="22"/>
          <w:szCs w:val="22"/>
          <w:lang w:eastAsia="ko-KR"/>
        </w:rPr>
        <w:t xml:space="preserve">the share of firms accessing the e-customs website was 9.3%, indicating that most firms did not conduct significant preparation activity </w:t>
      </w:r>
      <w:r w:rsidRPr="009D5D86">
        <w:rPr>
          <w:rFonts w:eastAsia="맑은 고딕" w:cs="Arial"/>
          <w:sz w:val="22"/>
          <w:szCs w:val="22"/>
          <w:lang w:eastAsia="ko-KR"/>
        </w:rPr>
        <w:t>related to e-customs</w:t>
      </w:r>
      <w:r w:rsidRPr="009D5D86">
        <w:rPr>
          <w:rFonts w:eastAsia="MS Mincho" w:cs="Arial"/>
          <w:sz w:val="22"/>
          <w:szCs w:val="22"/>
          <w:lang w:eastAsia="ko-KR"/>
        </w:rPr>
        <w:t xml:space="preserve">. Most firms were interested in exporting activity in 2015, with 69% of firms exhibiting a willingness to export. However, the results indicate that many firms consider export procedures difficult because the average value of the index of perception of difficulties of export procedures from zero to one is 0.451. </w:t>
      </w:r>
    </w:p>
    <w:p w14:paraId="6EE0E7F7"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ko-KR"/>
        </w:rPr>
        <w:tab/>
        <w:t>In 2014, before the seminars, 21.1% of the firms had at least some export experience, and 14.6% were exporters. This evidence implies that one-fourth of past exporters exited export markets after their entries. This frequent turnover in export markets is often found in other countries</w:t>
      </w:r>
      <w:r w:rsidRPr="009D5D86">
        <w:rPr>
          <w:rFonts w:eastAsia="맑은 고딕" w:cs="Arial"/>
          <w:sz w:val="22"/>
          <w:szCs w:val="22"/>
          <w:lang w:eastAsia="ko-KR"/>
        </w:rPr>
        <w:t xml:space="preserve"> </w:t>
      </w:r>
      <w:r w:rsidRPr="009D5D86">
        <w:rPr>
          <w:rFonts w:eastAsia="맑은 고딕" w:cs="Arial"/>
          <w:sz w:val="22"/>
          <w:szCs w:val="22"/>
          <w:lang w:eastAsia="ko-KR"/>
        </w:rPr>
        <w:fldChar w:fldCharType="begin"/>
      </w:r>
      <w:r w:rsidRPr="009D5D86">
        <w:rPr>
          <w:rFonts w:eastAsia="맑은 고딕" w:cs="Arial"/>
          <w:sz w:val="22"/>
          <w:szCs w:val="22"/>
          <w:lang w:eastAsia="ko-KR"/>
        </w:rPr>
        <w:instrText xml:space="preserve"> ADDIN EN.CITE &lt;EndNote&gt;&lt;Cite&gt;&lt;Author&gt;Eaton&lt;/Author&gt;&lt;Year&gt;2007&lt;/Year&gt;&lt;RecNum&gt;30&lt;/RecNum&gt;&lt;DisplayText&gt;(Eaton et al., 2007)&lt;/DisplayText&gt;&lt;record&gt;&lt;rec-number&gt;30&lt;/rec-number&gt;&lt;foreign-keys&gt;&lt;key app="EN" db-id="xxzr25waiepe9ee9tw8pw0efvt95z55vpzvp" timestamp="1467927333"&gt;30&lt;/key&gt;&lt;/foreign-keys&gt;&lt;ref-type name="Journal Article"&gt;17&lt;/ref-type&gt;&lt;contributors&gt;&lt;authors&gt;&lt;author&gt;Eaton, Jonathan&lt;/author&gt;&lt;author&gt;Eslava, Marcela&lt;/author&gt;&lt;author&gt;Kugler, Maurice&lt;/author&gt;&lt;author&gt;Tybout, James&lt;/author&gt;&lt;/authors&gt;&lt;/contributors&gt;&lt;titles&gt;&lt;title&gt;Export dynamics in Colombia: firm-level evidence&lt;/title&gt;&lt;secondary-title&gt;NBER Working Paper No. 13531&lt;/secondary-title&gt;&lt;/titles&gt;&lt;periodical&gt;&lt;full-title&gt;NBER WOrking Paper No. 13531&lt;/full-title&gt;&lt;/periodical&gt;&lt;dates&gt;&lt;year&gt;2007&lt;/year&gt;&lt;/dates&gt;&lt;publisher&gt;National Bureau of Economic Research&lt;/publisher&gt;&lt;urls&gt;&lt;/urls&gt;&lt;/record&gt;&lt;/Cite&gt;&lt;/EndNote&gt;</w:instrText>
      </w:r>
      <w:r w:rsidRPr="009D5D86">
        <w:rPr>
          <w:rFonts w:eastAsia="맑은 고딕" w:cs="Arial"/>
          <w:sz w:val="22"/>
          <w:szCs w:val="22"/>
          <w:lang w:eastAsia="ko-KR"/>
        </w:rPr>
        <w:fldChar w:fldCharType="separate"/>
      </w:r>
      <w:r w:rsidRPr="009D5D86">
        <w:rPr>
          <w:rFonts w:eastAsia="맑은 고딕" w:cs="Arial"/>
          <w:sz w:val="22"/>
          <w:szCs w:val="22"/>
          <w:lang w:eastAsia="ko-KR"/>
        </w:rPr>
        <w:t>(</w:t>
      </w:r>
      <w:hyperlink w:anchor="_ENREF_19" w:tooltip="Eaton, 2007 #30" w:history="1">
        <w:r w:rsidRPr="009D5D86">
          <w:rPr>
            <w:rFonts w:eastAsia="맑은 고딕" w:cs="Arial"/>
            <w:sz w:val="22"/>
            <w:szCs w:val="22"/>
            <w:lang w:eastAsia="ko-KR"/>
          </w:rPr>
          <w:t>Eaton et al., 2007</w:t>
        </w:r>
      </w:hyperlink>
      <w:r w:rsidRPr="009D5D86">
        <w:rPr>
          <w:rFonts w:eastAsia="맑은 고딕" w:cs="Arial"/>
          <w:sz w:val="22"/>
          <w:szCs w:val="22"/>
          <w:lang w:eastAsia="ko-KR"/>
        </w:rPr>
        <w:t>)</w:t>
      </w:r>
      <w:r w:rsidRPr="009D5D86">
        <w:rPr>
          <w:rFonts w:eastAsia="맑은 고딕" w:cs="Arial"/>
          <w:sz w:val="22"/>
          <w:szCs w:val="22"/>
          <w:lang w:eastAsia="ko-KR"/>
        </w:rPr>
        <w:fldChar w:fldCharType="end"/>
      </w:r>
      <w:r w:rsidRPr="009D5D86">
        <w:rPr>
          <w:rFonts w:eastAsia="맑은 고딕" w:cs="Arial"/>
          <w:sz w:val="22"/>
          <w:szCs w:val="22"/>
          <w:lang w:eastAsia="ko-KR"/>
        </w:rPr>
        <w:t>.</w:t>
      </w:r>
      <w:r w:rsidRPr="009D5D86">
        <w:rPr>
          <w:rFonts w:eastAsia="MS Mincho" w:cs="Arial"/>
          <w:sz w:val="22"/>
          <w:szCs w:val="22"/>
          <w:lang w:eastAsia="ko-KR"/>
        </w:rPr>
        <w:t xml:space="preserve"> In 2015, after the seminars, the share of exports increased to 20.3%. Among them, 11.8% engaged in direct exporting, whereas 9.8% engaged in indirect exporting through intermediaries. The top destinations of exports from the sample firms are Japan, South Korea, China, </w:t>
      </w:r>
      <w:r w:rsidRPr="009D5D86">
        <w:rPr>
          <w:rFonts w:eastAsia="맑은 고딕" w:cs="Arial"/>
          <w:sz w:val="22"/>
          <w:szCs w:val="22"/>
          <w:lang w:eastAsia="ko-KR"/>
        </w:rPr>
        <w:t xml:space="preserve">Taiwan, and </w:t>
      </w:r>
      <w:r w:rsidRPr="009D5D86">
        <w:rPr>
          <w:rFonts w:eastAsia="MS Mincho" w:cs="Arial"/>
          <w:sz w:val="22"/>
          <w:szCs w:val="22"/>
          <w:lang w:eastAsia="ko-KR"/>
        </w:rPr>
        <w:t>the United States.</w:t>
      </w:r>
    </w:p>
    <w:p w14:paraId="452FE305"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맑은 고딕" w:cs="Arial"/>
          <w:sz w:val="22"/>
          <w:szCs w:val="22"/>
          <w:lang w:eastAsia="ko-KR"/>
        </w:rPr>
        <w:tab/>
        <w:t>The average number of workers is 35.7. Although the largest firm had 1,000 workers in 2014 and the second largest more than 300,</w:t>
      </w:r>
      <w:r w:rsidRPr="009D5D86">
        <w:rPr>
          <w:rFonts w:eastAsia="맑은 고딕" w:cs="Arial"/>
          <w:sz w:val="22"/>
          <w:szCs w:val="22"/>
          <w:vertAlign w:val="superscript"/>
          <w:lang w:eastAsia="ko-KR"/>
        </w:rPr>
        <w:footnoteReference w:id="6"/>
      </w:r>
      <w:r w:rsidRPr="009D5D86">
        <w:rPr>
          <w:rFonts w:eastAsia="맑은 고딕" w:cs="Arial"/>
          <w:sz w:val="22"/>
          <w:szCs w:val="22"/>
          <w:lang w:eastAsia="ko-KR"/>
        </w:rPr>
        <w:t xml:space="preserve"> 92% had fewer than 100. Thus, the target firms are mostly SMEs. Because our target villages have traditionally been clusters of the garment and textile industry, a number of subcontractors, mostly unregistered micro-enterprises, are well developed and easily available to downstream firms </w:t>
      </w:r>
      <w:r w:rsidRPr="009D5D86">
        <w:rPr>
          <w:rFonts w:eastAsia="맑은 고딕" w:cs="Arial"/>
          <w:sz w:val="22"/>
          <w:szCs w:val="22"/>
          <w:lang w:eastAsia="ko-KR"/>
        </w:rPr>
        <w:fldChar w:fldCharType="begin"/>
      </w:r>
      <w:r w:rsidRPr="009D5D86">
        <w:rPr>
          <w:rFonts w:eastAsia="맑은 고딕" w:cs="Arial"/>
          <w:sz w:val="22"/>
          <w:szCs w:val="22"/>
          <w:lang w:eastAsia="ko-KR"/>
        </w:rPr>
        <w:instrText xml:space="preserve"> ADDIN EN.CITE &lt;EndNote&gt;&lt;Cite&gt;&lt;Author&gt;Nam&lt;/Author&gt;&lt;Year&gt;2010&lt;/Year&gt;&lt;RecNum&gt;31&lt;/RecNum&gt;&lt;DisplayText&gt;(Nam et al., 2010)&lt;/DisplayText&gt;&lt;record&gt;&lt;rec-number&gt;31&lt;/rec-number&gt;&lt;foreign-keys&gt;&lt;key app="EN" db-id="xxzr25waiepe9ee9tw8pw0efvt95z55vpzvp" timestamp="1467927333"&gt;31&lt;/key&gt;&lt;/foreign-keys&gt;&lt;ref-type name="Journal Article"&gt;17&lt;/ref-type&gt;&lt;contributors&gt;&lt;authors&gt;&lt;author&gt;Nam, Vu Hoang&lt;/author&gt;&lt;author&gt;Sonobe, Tetsushi&lt;/author&gt;&lt;author&gt;Otsuka, Keijiro&lt;/author&gt;&lt;/authors&gt;&lt;/contributors&gt;&lt;titles&gt;&lt;title&gt;An inquiry into the development process of village industries: the case of a knitwear cluster in northern Vietnam&lt;/title&gt;&lt;secondary-title&gt;Journal of Development Studies&lt;/secondary-title&gt;&lt;/titles&gt;&lt;periodical&gt;&lt;full-title&gt;Journal of Development Studies&lt;/full-title&gt;&lt;/periodical&gt;&lt;pages&gt;312-330&lt;/pages&gt;&lt;volume&gt;46&lt;/volume&gt;&lt;number&gt;2&lt;/number&gt;&lt;dates&gt;&lt;year&gt;2010&lt;/year&gt;&lt;/dates&gt;&lt;isbn&gt;0022-0388&lt;/isbn&gt;&lt;urls&gt;&lt;/urls&gt;&lt;/record&gt;&lt;/Cite&gt;&lt;/EndNote&gt;</w:instrText>
      </w:r>
      <w:r w:rsidRPr="009D5D86">
        <w:rPr>
          <w:rFonts w:eastAsia="맑은 고딕" w:cs="Arial"/>
          <w:sz w:val="22"/>
          <w:szCs w:val="22"/>
          <w:lang w:eastAsia="ko-KR"/>
        </w:rPr>
        <w:fldChar w:fldCharType="separate"/>
      </w:r>
      <w:r w:rsidRPr="009D5D86">
        <w:rPr>
          <w:rFonts w:eastAsia="맑은 고딕" w:cs="Arial"/>
          <w:sz w:val="22"/>
          <w:szCs w:val="22"/>
          <w:lang w:eastAsia="ko-KR"/>
        </w:rPr>
        <w:t>(</w:t>
      </w:r>
      <w:hyperlink w:anchor="_ENREF_31" w:tooltip="Nam, 2010 #31" w:history="1">
        <w:r w:rsidRPr="009D5D86">
          <w:rPr>
            <w:rFonts w:eastAsia="맑은 고딕" w:cs="Arial"/>
            <w:sz w:val="22"/>
            <w:szCs w:val="22"/>
            <w:lang w:eastAsia="ko-KR"/>
          </w:rPr>
          <w:t>Nam et al., 2010</w:t>
        </w:r>
      </w:hyperlink>
      <w:r w:rsidRPr="009D5D86">
        <w:rPr>
          <w:rFonts w:eastAsia="맑은 고딕" w:cs="Arial"/>
          <w:sz w:val="22"/>
          <w:szCs w:val="22"/>
          <w:lang w:eastAsia="ko-KR"/>
        </w:rPr>
        <w:t>)</w:t>
      </w:r>
      <w:r w:rsidRPr="009D5D86">
        <w:rPr>
          <w:rFonts w:eastAsia="맑은 고딕" w:cs="Arial"/>
          <w:sz w:val="22"/>
          <w:szCs w:val="22"/>
          <w:lang w:eastAsia="ko-KR"/>
        </w:rPr>
        <w:fldChar w:fldCharType="end"/>
      </w:r>
      <w:r w:rsidRPr="009D5D86">
        <w:rPr>
          <w:rFonts w:eastAsia="맑은 고딕" w:cs="Arial"/>
          <w:sz w:val="22"/>
          <w:szCs w:val="22"/>
          <w:lang w:eastAsia="ko-KR"/>
        </w:rPr>
        <w:t xml:space="preserve">. Accordingly, some firms effectively utilize subcontractors and minimize the use of their own workers to maximize their profits. 34% of firms utilize subcontractors, and the average number of subcontractors is 20. We use the number of workers and the number of subcontractors as control variables that measure firm size. The average years of schooling of the top managers is 11.6. </w:t>
      </w:r>
    </w:p>
    <w:p w14:paraId="59250D0F" w14:textId="77777777" w:rsidR="009D5D86" w:rsidRPr="009D5D86" w:rsidRDefault="009D5D86" w:rsidP="009D5D86">
      <w:pPr>
        <w:keepNext/>
        <w:tabs>
          <w:tab w:val="left" w:pos="426"/>
        </w:tabs>
        <w:snapToGrid w:val="0"/>
        <w:spacing w:beforeLines="100" w:before="240" w:afterLines="100" w:after="240"/>
        <w:outlineLvl w:val="1"/>
        <w:rPr>
          <w:rFonts w:eastAsia="맑은 고딕"/>
          <w:i/>
          <w:sz w:val="22"/>
          <w:szCs w:val="22"/>
          <w:lang w:eastAsia="ja-JP"/>
        </w:rPr>
      </w:pPr>
      <w:r w:rsidRPr="009D5D86">
        <w:rPr>
          <w:rFonts w:eastAsia="MS Mincho"/>
          <w:i/>
          <w:sz w:val="22"/>
          <w:szCs w:val="22"/>
          <w:lang w:eastAsia="ja-JP"/>
        </w:rPr>
        <w:t>3.8   Balancing Tests</w:t>
      </w:r>
    </w:p>
    <w:p w14:paraId="7D72D4E8" w14:textId="77777777" w:rsidR="009D5D86" w:rsidRPr="009D5D86" w:rsidRDefault="009D5D86" w:rsidP="009D5D86">
      <w:pPr>
        <w:tabs>
          <w:tab w:val="left" w:pos="426"/>
        </w:tabs>
        <w:snapToGrid w:val="0"/>
        <w:spacing w:line="360" w:lineRule="auto"/>
        <w:jc w:val="both"/>
        <w:rPr>
          <w:rFonts w:eastAsia="MS Mincho" w:cs="Arial"/>
          <w:sz w:val="22"/>
          <w:szCs w:val="22"/>
          <w:lang w:eastAsia="ko-KR"/>
        </w:rPr>
      </w:pPr>
      <w:r w:rsidRPr="009D5D86">
        <w:rPr>
          <w:rFonts w:eastAsia="MS Mincho" w:cs="Arial"/>
          <w:sz w:val="22"/>
          <w:szCs w:val="22"/>
          <w:lang w:eastAsia="ko-KR"/>
        </w:rPr>
        <w:t>To check whether our randomized selection of the treatment firms worked well, we examined whether the mean of the key firm attributes differed between the treatment and control groups by</w:t>
      </w:r>
      <w:r w:rsidRPr="009D5D86">
        <w:rPr>
          <w:rFonts w:eastAsia="MS Mincho" w:cs="Arial"/>
          <w:i/>
          <w:sz w:val="22"/>
          <w:szCs w:val="22"/>
          <w:lang w:eastAsia="ko-KR"/>
        </w:rPr>
        <w:t xml:space="preserve"> t</w:t>
      </w:r>
      <w:r w:rsidRPr="009D5D86">
        <w:rPr>
          <w:rFonts w:eastAsia="MS Mincho" w:cs="Arial"/>
          <w:sz w:val="22"/>
          <w:szCs w:val="22"/>
          <w:lang w:eastAsia="ko-KR"/>
        </w:rPr>
        <w:t xml:space="preserve"> tests. The first set of columns in Table 3 shows the mean of the key variables for the invited and not invited firms, the difference between the two, and its </w:t>
      </w:r>
      <w:r w:rsidRPr="009D5D86">
        <w:rPr>
          <w:rFonts w:eastAsia="MS Mincho" w:cs="Arial"/>
          <w:i/>
          <w:sz w:val="22"/>
          <w:szCs w:val="22"/>
          <w:lang w:eastAsia="ko-KR"/>
        </w:rPr>
        <w:t>t</w:t>
      </w:r>
      <w:r w:rsidRPr="009D5D86">
        <w:rPr>
          <w:rFonts w:eastAsia="MS Mincho" w:cs="Arial"/>
          <w:sz w:val="22"/>
          <w:szCs w:val="22"/>
          <w:lang w:eastAsia="ko-KR"/>
        </w:rPr>
        <w:t xml:space="preserve"> statistic. For all variables, we cannot reject the </w:t>
      </w:r>
      <w:r w:rsidRPr="009D5D86">
        <w:rPr>
          <w:rFonts w:eastAsia="MS Mincho" w:cs="Arial"/>
          <w:sz w:val="22"/>
          <w:szCs w:val="22"/>
          <w:lang w:eastAsia="ko-KR"/>
        </w:rPr>
        <w:lastRenderedPageBreak/>
        <w:t xml:space="preserve">hypothesis that the difference is zero at the 10-percent significance level. Thus, we conclude that the two groups are not systematically different from each other. However, when we compare firms that participated in the seminar and those that did not, we find that the difference in export experiences and the share of domestic sales between the two groups is significantly different from zero at the 10-percent level. In other words, firms with prior export experiences, including current exporters and non-exporters, are more likely to participate in the seminar. Therefore, we need to correct for possible biases due to the selection of participation given an invitation, as we will explain in detail in the next section. </w:t>
      </w:r>
    </w:p>
    <w:p w14:paraId="395ECE07" w14:textId="77777777" w:rsidR="009D5D86" w:rsidRPr="009D5D86" w:rsidRDefault="009D5D86" w:rsidP="009D5D86">
      <w:pPr>
        <w:keepNext/>
        <w:tabs>
          <w:tab w:val="left" w:pos="426"/>
        </w:tabs>
        <w:snapToGrid w:val="0"/>
        <w:spacing w:beforeLines="100" w:before="240" w:afterLines="100" w:after="240" w:line="360" w:lineRule="auto"/>
        <w:jc w:val="both"/>
        <w:outlineLvl w:val="0"/>
        <w:rPr>
          <w:rFonts w:eastAsia="맑은 고딕"/>
          <w:b/>
          <w:szCs w:val="24"/>
          <w:lang w:eastAsia="ko-KR"/>
        </w:rPr>
      </w:pPr>
      <w:r w:rsidRPr="009D5D86">
        <w:rPr>
          <w:rFonts w:eastAsia="맑은 고딕"/>
          <w:b/>
          <w:szCs w:val="24"/>
          <w:lang w:eastAsia="ko-KR"/>
        </w:rPr>
        <w:t>4.  Estimation Results</w:t>
      </w:r>
    </w:p>
    <w:p w14:paraId="0512C53A"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4.1   Benchmark results</w:t>
      </w:r>
    </w:p>
    <w:p w14:paraId="3C24FE03"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 xml:space="preserve">We now examine the effects of the informational and motivational seminars on export promotion by 2SLS, using the dummies for random invitation to the seminars and e-customs class as instruments for participation. </w:t>
      </w:r>
      <w:r w:rsidRPr="009D5D86">
        <w:rPr>
          <w:rFonts w:eastAsia="MS Mincho" w:cs="Arial"/>
          <w:sz w:val="22"/>
          <w:szCs w:val="22"/>
          <w:lang w:eastAsia="ko-KR"/>
        </w:rPr>
        <w:t>Table 4</w:t>
      </w:r>
      <w:r w:rsidRPr="009D5D86">
        <w:rPr>
          <w:rFonts w:eastAsia="MS Mincho" w:cs="Arial"/>
          <w:sz w:val="22"/>
          <w:szCs w:val="22"/>
          <w:lang w:eastAsia="ja-JP"/>
        </w:rPr>
        <w:t xml:space="preserve"> presents the results from the first stage of the 2SLS. Each invitation dummy has a significant positive effect on the participation in the corresponding seminar. The </w:t>
      </w:r>
      <w:r w:rsidRPr="009D5D86">
        <w:rPr>
          <w:rFonts w:eastAsia="MS Mincho" w:cs="Arial"/>
          <w:i/>
          <w:sz w:val="22"/>
          <w:szCs w:val="22"/>
          <w:lang w:eastAsia="ja-JP"/>
        </w:rPr>
        <w:t>F</w:t>
      </w:r>
      <w:r w:rsidRPr="009D5D86">
        <w:rPr>
          <w:rFonts w:eastAsia="MS Mincho" w:cs="Arial"/>
          <w:sz w:val="22"/>
          <w:szCs w:val="22"/>
          <w:lang w:eastAsia="ja-JP"/>
        </w:rPr>
        <w:t xml:space="preserve"> statistics from the first-stage regressions shown in the bottom row of Table 4, 9.01 and 8.46, are reasonably large. Moreover, the Wald rk </w:t>
      </w:r>
      <w:r w:rsidRPr="009D5D86">
        <w:rPr>
          <w:rFonts w:eastAsia="MS Mincho" w:cs="Arial"/>
          <w:i/>
          <w:sz w:val="22"/>
          <w:szCs w:val="22"/>
          <w:lang w:eastAsia="ja-JP"/>
        </w:rPr>
        <w:t>F</w:t>
      </w:r>
      <w:r w:rsidRPr="009D5D86">
        <w:rPr>
          <w:rFonts w:eastAsia="MS Mincho" w:cs="Arial"/>
          <w:sz w:val="22"/>
          <w:szCs w:val="22"/>
          <w:lang w:eastAsia="ja-JP"/>
        </w:rPr>
        <w:t xml:space="preserve"> statistic </w:t>
      </w:r>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&lt;EndNote&gt;&lt;Cite&gt;&lt;Author&gt;Kleibergen&lt;/Author&gt;&lt;Year&gt;2006&lt;/Year&gt;&lt;RecNum&gt;1730&lt;/RecNum&gt;&lt;DisplayText&gt;(Kleibergen and Paap, 2006)&lt;/DisplayText&gt;&lt;record&gt;&lt;rec-number&gt;1730&lt;/rec-number&gt;&lt;foreign-keys&gt;&lt;key app="EN" db-id="d200zexelswvf5esrfov0p07rdtx2e02dwsx" timestamp="1468408384"&gt;1730&lt;/key&gt;&lt;/foreign-keys&gt;&lt;ref-type name="Journal Article"&gt;17&lt;/ref-type&gt;&lt;contributors&gt;&lt;authors&gt;&lt;author&gt;Kleibergen, Frank&lt;/author&gt;&lt;author&gt;Paap, Richard&lt;/author&gt;&lt;/authors&gt;&lt;/contributors&gt;&lt;titles&gt;&lt;title&gt;Generalized reduced rank tests using the singular value decomposition&lt;/title&gt;&lt;secondary-title&gt;Journal of econometrics&lt;/secondary-title&gt;&lt;/titles&gt;&lt;periodical&gt;&lt;full-title&gt;Journal of Econometrics&lt;/full-title&gt;&lt;/periodical&gt;&lt;pages&gt;97-126&lt;/pages&gt;&lt;volume&gt;133&lt;/volume&gt;&lt;number&gt;1&lt;/number&gt;&lt;dates&gt;&lt;year&gt;2006&lt;/year&gt;&lt;/dates&gt;&lt;isbn&gt;0304-4076&lt;/isbn&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w:t>
      </w:r>
      <w:hyperlink w:anchor="_ENREF_26" w:tooltip="Kleibergen, 2006 #1730" w:history="1">
        <w:r w:rsidRPr="009D5D86">
          <w:rPr>
            <w:rFonts w:eastAsia="MS Mincho" w:cs="Arial"/>
            <w:sz w:val="22"/>
            <w:szCs w:val="22"/>
            <w:lang w:eastAsia="ja-JP"/>
          </w:rPr>
          <w:t>Kleibergen and Paap, 2006</w:t>
        </w:r>
      </w:hyperlink>
      <w:r w:rsidRPr="009D5D86">
        <w:rPr>
          <w:rFonts w:eastAsia="MS Mincho" w:cs="Arial"/>
          <w:sz w:val="22"/>
          <w:szCs w:val="22"/>
          <w:lang w:eastAsia="ja-JP"/>
        </w:rPr>
        <w:t>)</w:t>
      </w:r>
      <w:r w:rsidRPr="009D5D86">
        <w:rPr>
          <w:rFonts w:eastAsia="MS Mincho" w:cs="Arial"/>
          <w:sz w:val="22"/>
          <w:szCs w:val="22"/>
          <w:lang w:eastAsia="ja-JP"/>
        </w:rPr>
        <w:fldChar w:fldCharType="end"/>
      </w:r>
      <w:r w:rsidRPr="009D5D86">
        <w:rPr>
          <w:rFonts w:eastAsia="MS Mincho" w:cs="Arial"/>
          <w:sz w:val="22"/>
          <w:szCs w:val="22"/>
          <w:lang w:eastAsia="ja-JP"/>
        </w:rPr>
        <w:t xml:space="preserve"> is 15.90, which is greater than the critical value for the 15 percent maximal size </w:t>
      </w:r>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&lt;EndNote&gt;&lt;Cite&gt;&lt;Author&gt;Stock&lt;/Author&gt;&lt;Year&gt;2002&lt;/Year&gt;&lt;RecNum&gt;727&lt;/RecNum&gt;&lt;DisplayText&gt;(Stock and Yogo, 2002)&lt;/DisplayText&gt;&lt;record&gt;&lt;rec-number&gt;727&lt;/rec-number&gt;&lt;foreign-keys&gt;&lt;key app="EN" db-id="d200zexelswvf5esrfov0p07rdtx2e02dwsx" timestamp="0"&gt;727&lt;/key&gt;&lt;/foreign-keys&gt;&lt;ref-type name="Journal Article"&gt;17&lt;/ref-type&gt;&lt;contributors&gt;&lt;authors&gt;&lt;author&gt;Stock, James H.&lt;/author&gt;&lt;author&gt;Yogo, Motohiro&lt;/author&gt;&lt;/authors&gt;&lt;/contributors&gt;&lt;titles&gt;&lt;title&gt;Testing for Weak Instruments in Linear IV Regression &lt;/title&gt;&lt;secondary-title&gt;NBER Working Paper&lt;/secondary-title&gt;&lt;short-title&gt;econometrics&lt;/short-title&gt;&lt;/titles&gt;&lt;periodical&gt;&lt;full-title&gt;NBER Working Paper&lt;/full-title&gt;&lt;abbr-1&gt;NBER&lt;/abbr-1&gt;&lt;/periodical&gt;&lt;volume&gt;284&lt;/volume&gt;&lt;dates&gt;&lt;year&gt;2002&lt;/year&gt;&lt;/dates&gt;&lt;label&gt;StockYogo2002&lt;/label&gt;&lt;urls&gt;&lt;/urls&gt;&lt;/record&gt;&lt;/Cite&gt;&lt;/EndNote&gt;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w:t>
      </w:r>
      <w:hyperlink w:anchor="_ENREF_36" w:tooltip="Stock, 2002 #727" w:history="1">
        <w:r w:rsidRPr="009D5D86">
          <w:rPr>
            <w:rFonts w:eastAsia="MS Mincho" w:cs="Arial"/>
            <w:sz w:val="22"/>
            <w:szCs w:val="22"/>
            <w:lang w:eastAsia="ja-JP"/>
          </w:rPr>
          <w:t>Stock and Yogo, 2002</w:t>
        </w:r>
      </w:hyperlink>
      <w:r w:rsidRPr="009D5D86">
        <w:rPr>
          <w:rFonts w:eastAsia="MS Mincho" w:cs="Arial"/>
          <w:sz w:val="22"/>
          <w:szCs w:val="22"/>
          <w:lang w:eastAsia="ja-JP"/>
        </w:rPr>
        <w:t>)</w:t>
      </w:r>
      <w:r w:rsidRPr="009D5D86">
        <w:rPr>
          <w:rFonts w:eastAsia="MS Mincho" w:cs="Arial"/>
          <w:sz w:val="22"/>
          <w:szCs w:val="22"/>
          <w:lang w:eastAsia="ja-JP"/>
        </w:rPr>
        <w:fldChar w:fldCharType="end"/>
      </w:r>
      <w:r w:rsidRPr="009D5D86">
        <w:rPr>
          <w:rFonts w:eastAsia="MS Mincho" w:cs="Arial"/>
          <w:sz w:val="22"/>
          <w:szCs w:val="22"/>
          <w:lang w:eastAsia="ja-JP"/>
        </w:rPr>
        <w:t>, 8.96, indicating that the instruments are unlikely to be weak.</w:t>
      </w:r>
    </w:p>
    <w:p w14:paraId="72319EEA"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r>
      <w:r w:rsidRPr="009D5D86">
        <w:rPr>
          <w:rFonts w:eastAsia="MS Mincho" w:cs="Arial"/>
          <w:sz w:val="22"/>
          <w:szCs w:val="22"/>
          <w:lang w:eastAsia="ko-KR"/>
        </w:rPr>
        <w:t>Table 5</w:t>
      </w:r>
      <w:r w:rsidRPr="009D5D86">
        <w:rPr>
          <w:rFonts w:eastAsia="MS Mincho" w:cs="Arial"/>
          <w:sz w:val="22"/>
          <w:szCs w:val="22"/>
          <w:lang w:eastAsia="ja-JP"/>
        </w:rPr>
        <w:t xml:space="preserve"> presents the 2SLS results for the effects </w:t>
      </w:r>
      <w:r w:rsidRPr="009D5D86">
        <w:rPr>
          <w:rFonts w:eastAsia="맑은 고딕" w:cs="Arial"/>
          <w:sz w:val="22"/>
          <w:szCs w:val="22"/>
          <w:lang w:eastAsia="ko-KR"/>
        </w:rPr>
        <w:t xml:space="preserve">of the seminar </w:t>
      </w:r>
      <w:r w:rsidRPr="009D5D86">
        <w:rPr>
          <w:rFonts w:eastAsia="MS Mincho" w:cs="Arial"/>
          <w:sz w:val="22"/>
          <w:szCs w:val="22"/>
          <w:lang w:eastAsia="ja-JP"/>
        </w:rPr>
        <w:t xml:space="preserve">on the composite index of </w:t>
      </w:r>
      <w:r w:rsidRPr="009D5D86">
        <w:rPr>
          <w:rFonts w:eastAsia="맑은 고딕" w:cs="Arial"/>
          <w:sz w:val="22"/>
          <w:szCs w:val="22"/>
          <w:lang w:eastAsia="ko-KR"/>
        </w:rPr>
        <w:t>export preparation activities</w:t>
      </w:r>
      <w:r w:rsidRPr="009D5D86">
        <w:rPr>
          <w:rFonts w:eastAsia="MS Mincho" w:cs="Arial"/>
          <w:sz w:val="22"/>
          <w:szCs w:val="22"/>
          <w:lang w:eastAsia="ja-JP"/>
        </w:rPr>
        <w:t xml:space="preserve">. In column (1), we simply estimate the effect of the dummy for participation in any seminar without incorporating the dummy for participation in the e-customs class, which we found insignificant. Furthermore, when we incorporate the e-customs dummy in column (2), we find that the effect of seminar participation is negative and insignificant, whereas the effect of the e-customs class is positive and significant. Because the total effect of the seminars with the e-customs class (i.e., the seminars on the second and third day) is the sum of the two effects, we further test the null hypothesis that the total effect is zero using a Wald test. The </w:t>
      </w:r>
      <w:r w:rsidRPr="009D5D86">
        <w:rPr>
          <w:rFonts w:eastAsia="MS Mincho" w:cs="Arial"/>
          <w:i/>
          <w:sz w:val="22"/>
          <w:szCs w:val="22"/>
          <w:lang w:eastAsia="ja-JP"/>
        </w:rPr>
        <w:t>p</w:t>
      </w:r>
      <w:r w:rsidRPr="009D5D86">
        <w:rPr>
          <w:rFonts w:eastAsia="MS Mincho" w:cs="Arial"/>
          <w:sz w:val="22"/>
          <w:szCs w:val="22"/>
          <w:lang w:eastAsia="ja-JP"/>
        </w:rPr>
        <w:t xml:space="preserve">-value from the Wald test is shown in the bottom row, indicating that we cannot reject the null hypothesis. Thus, the effect of any type of seminar is found to be insignificant. </w:t>
      </w:r>
    </w:p>
    <w:p w14:paraId="74AA7170"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r>
      <w:r w:rsidRPr="009D5D86">
        <w:rPr>
          <w:rFonts w:eastAsia="맑은 고딕" w:cs="Arial"/>
          <w:sz w:val="22"/>
          <w:szCs w:val="22"/>
          <w:lang w:eastAsia="ko-KR"/>
        </w:rPr>
        <w:t xml:space="preserve">To examine the </w:t>
      </w:r>
      <w:r w:rsidRPr="009D5D86">
        <w:rPr>
          <w:rFonts w:eastAsia="MS Mincho" w:cs="Arial"/>
          <w:sz w:val="22"/>
          <w:szCs w:val="22"/>
          <w:lang w:eastAsia="ja-JP"/>
        </w:rPr>
        <w:t xml:space="preserve">effects </w:t>
      </w:r>
      <w:r w:rsidRPr="009D5D86">
        <w:rPr>
          <w:rFonts w:eastAsia="맑은 고딕" w:cs="Arial"/>
          <w:sz w:val="22"/>
          <w:szCs w:val="22"/>
          <w:lang w:eastAsia="ko-KR"/>
        </w:rPr>
        <w:t xml:space="preserve">of the seminar </w:t>
      </w:r>
      <w:r w:rsidRPr="009D5D86">
        <w:rPr>
          <w:rFonts w:eastAsia="MS Mincho" w:cs="Arial"/>
          <w:sz w:val="22"/>
          <w:szCs w:val="22"/>
          <w:lang w:eastAsia="ja-JP"/>
        </w:rPr>
        <w:t xml:space="preserve">on a </w:t>
      </w:r>
      <w:r w:rsidRPr="009D5D86">
        <w:rPr>
          <w:rFonts w:eastAsia="맑은 고딕" w:cs="Arial"/>
          <w:sz w:val="22"/>
          <w:szCs w:val="22"/>
          <w:lang w:eastAsia="ko-KR"/>
        </w:rPr>
        <w:t xml:space="preserve">more direct outcome that the seminar explicitly addressed, </w:t>
      </w:r>
      <w:r w:rsidRPr="009D5D86">
        <w:rPr>
          <w:rFonts w:eastAsia="MS Mincho" w:cs="Arial"/>
          <w:sz w:val="22"/>
          <w:szCs w:val="22"/>
          <w:lang w:eastAsia="ja-JP"/>
        </w:rPr>
        <w:t xml:space="preserve">the dummy variable for accessing the website of e-customs is shown in columns (3) and (4) of Table 5. As for the result regarding the composite index, the overall effect of participation in one of the seminars on accessing the e-customs website is insignificant (column [3]). When the dummy for the e-customs class is incorporated, the effect of the participation dummy becomes negative and significant, whereas the effect of the e-customs class is positive and significant. </w:t>
      </w:r>
      <w:r w:rsidRPr="009D5D86">
        <w:rPr>
          <w:rFonts w:eastAsia="MS Mincho" w:cs="Arial"/>
          <w:sz w:val="22"/>
          <w:szCs w:val="22"/>
          <w:lang w:eastAsia="ja-JP"/>
        </w:rPr>
        <w:lastRenderedPageBreak/>
        <w:t xml:space="preserve">However, the total effect of the seminars with the e-customs class, or the sum of the two effects, is not significantly different from zero, according to the </w:t>
      </w:r>
      <w:r w:rsidRPr="009D5D86">
        <w:rPr>
          <w:rFonts w:eastAsia="MS Mincho" w:cs="Arial"/>
          <w:i/>
          <w:sz w:val="22"/>
          <w:szCs w:val="22"/>
          <w:lang w:eastAsia="ja-JP"/>
        </w:rPr>
        <w:t>p</w:t>
      </w:r>
      <w:r w:rsidRPr="009D5D86">
        <w:rPr>
          <w:rFonts w:eastAsia="MS Mincho" w:cs="Arial"/>
          <w:sz w:val="22"/>
          <w:szCs w:val="22"/>
          <w:lang w:eastAsia="ja-JP"/>
        </w:rPr>
        <w:t xml:space="preserve">-value from the Wald test shown in the bottom row. Thus, the seminar on the first day without the class on e-customs discouraged participants' access to the e-customs website, whereas the seminar on the second and third days with the e-customs class had no negative or positive effect. </w:t>
      </w:r>
    </w:p>
    <w:p w14:paraId="49CECE66"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In addition, the effects of the seminars on perceptions of exporting activities are mostly insignificant. Columns (1) and (2), (3) and (4), and (5) and (6) in Table 6, respectively, list the effects of the seminars on the dummy for willingness to trade, the composite index of perception of difficulty of export procedures, and the dummy for perception of customs as an obstacle to exporting. The effect of the participation dummy or the e-customs dummy is always insignificant. </w:t>
      </w:r>
    </w:p>
    <w:p w14:paraId="1DD0EA83"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Finally, we estimate the effects of the seminars on </w:t>
      </w:r>
      <w:r w:rsidRPr="009D5D86">
        <w:rPr>
          <w:rFonts w:eastAsia="맑은 고딕" w:cs="Arial"/>
          <w:sz w:val="22"/>
          <w:szCs w:val="22"/>
          <w:lang w:eastAsia="ko-KR"/>
        </w:rPr>
        <w:t xml:space="preserve">the actual </w:t>
      </w:r>
      <w:r w:rsidRPr="009D5D86">
        <w:rPr>
          <w:rFonts w:eastAsia="MS Mincho" w:cs="Arial"/>
          <w:sz w:val="22"/>
          <w:szCs w:val="22"/>
          <w:lang w:eastAsia="ja-JP"/>
        </w:rPr>
        <w:t>export</w:t>
      </w:r>
      <w:r w:rsidRPr="009D5D86">
        <w:rPr>
          <w:rFonts w:eastAsia="맑은 고딕" w:cs="Arial"/>
          <w:sz w:val="22"/>
          <w:szCs w:val="22"/>
          <w:lang w:eastAsia="ko-KR"/>
        </w:rPr>
        <w:t xml:space="preserve"> performance</w:t>
      </w:r>
      <w:r w:rsidRPr="009D5D86">
        <w:rPr>
          <w:rFonts w:eastAsia="MS Mincho" w:cs="Arial"/>
          <w:sz w:val="22"/>
          <w:szCs w:val="22"/>
          <w:lang w:eastAsia="ja-JP"/>
        </w:rPr>
        <w:t xml:space="preserve">, finding them insignificant in any specification, regardless of whether we focus on direct (columns [1] and [2] of Table 7) or indirect exports (columns [3] and [4]). </w:t>
      </w:r>
    </w:p>
    <w:p w14:paraId="72C153B1"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4.2   Robustness checks</w:t>
      </w:r>
    </w:p>
    <w:p w14:paraId="7DB49EAA"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 xml:space="preserve">To check the robustness of our benchmark results, we employ propensity score matching (PSM) estimations, using the same outcome and control variables. Standard PSM estimations run a probit or logit model to examine how participation in a program is determined and then match each participant with a non-participant of a similar predicted probability of participation. One shortcoming of such PSM estimations is that because the participants are likely to be systematically different from the non-participants, matching may not work well. However, in our case, because we have a group of firms that were not invited to the seminars and thus could not participate in the seminars, we can match each participant with a non-invitee that could be very close to the participant. More specifically, we first ran a probit model using a sample of invited firms and estimated how participation in the seminars was determined. Using the estimated coefficients, we predict the probability of participation for non-invitees. We then matched each participant with the non-invitee of the closest predicted probability. Finally, we test whether the difference in the outcome variables is different between the participants and the matched non-invitees, using bootstrapped standard errors. The results shown in Table 8 indicate no significant effect of participation in the seminars on any outcome, confirming the benchmark results from 2SLS.  </w:t>
      </w:r>
    </w:p>
    <w:p w14:paraId="1537D938"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4.3   Information spillovers</w:t>
      </w:r>
    </w:p>
    <w:p w14:paraId="1A94FDC2"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 xml:space="preserve">The benchmark results indicate that the effects of the seminars on export promotion in this study were mostly insignificant. One possible reason for this finding is that the effects diffused to non-participants through firm networks. Because our empirical strategy compares participants and non-participants to estimate the effects of the seminars, we underestimate their effects in the presence of </w:t>
      </w:r>
      <w:r w:rsidRPr="009D5D86">
        <w:rPr>
          <w:rFonts w:eastAsia="MS Mincho" w:cs="Arial"/>
          <w:sz w:val="22"/>
          <w:szCs w:val="22"/>
          <w:lang w:eastAsia="ja-JP"/>
        </w:rPr>
        <w:lastRenderedPageBreak/>
        <w:t xml:space="preserve">such information diffusion. Thus, to check whether this is the case, we incorporate the number of each firm's information exchange partners who participated in any of the three seminars. Because participation of partners is endogenous, we instrument this variable by the number of partner firms that were invited to the seminars and the average number of workers of the invited partner firms. We experimented with several other variables for the average of partner firms' attributes, but because we found that they are not significantly correlated with the number of participating partners, we dropped them from the set of instruments. </w:t>
      </w:r>
    </w:p>
    <w:p w14:paraId="60D7A8BB"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The results from the incorporation of this new endogenous regressor are summarized in Table 9. It should be noted that the instruments may be weak in these estimations because the </w:t>
      </w:r>
      <w:r w:rsidRPr="009D5D86">
        <w:rPr>
          <w:rFonts w:eastAsia="MS Mincho" w:cs="Arial"/>
          <w:i/>
          <w:sz w:val="22"/>
          <w:szCs w:val="22"/>
          <w:lang w:eastAsia="ja-JP"/>
        </w:rPr>
        <w:t>F</w:t>
      </w:r>
      <w:r w:rsidRPr="009D5D86">
        <w:rPr>
          <w:rFonts w:eastAsia="MS Mincho" w:cs="Arial"/>
          <w:sz w:val="22"/>
          <w:szCs w:val="22"/>
          <w:lang w:eastAsia="ja-JP"/>
        </w:rPr>
        <w:t xml:space="preserve"> statistics of the excluded instruments in the first-stage regressions are 8.29, 5.65, and 5.26, and the Kleibergen-Paap Wald rk </w:t>
      </w:r>
      <w:r w:rsidRPr="009D5D86">
        <w:rPr>
          <w:rFonts w:eastAsia="MS Mincho" w:cs="Arial"/>
          <w:i/>
          <w:sz w:val="22"/>
          <w:szCs w:val="22"/>
          <w:lang w:eastAsia="ja-JP"/>
        </w:rPr>
        <w:t>F</w:t>
      </w:r>
      <w:r w:rsidRPr="009D5D86">
        <w:rPr>
          <w:rFonts w:eastAsia="MS Mincho" w:cs="Arial"/>
          <w:sz w:val="22"/>
          <w:szCs w:val="22"/>
          <w:lang w:eastAsia="ja-JP"/>
        </w:rPr>
        <w:t xml:space="preserve"> statistic is 3.60, less than the critical value for the 30% maximal size. Therefore, the results may be biased and should be viewed with caution. We find that although the number of participating partners has a significant effect on some of the outcome variables, the effect of the participation dummy and the e-customs class dummy does not change compared with the benchmark results in Tables 5-7. It is somewhat hard to interpret the results because they indicate that the seminars did not directly affect participants but affected non-participants indirectly through information diffusion. Because these inconsistent results may be due to weak instruments, we will not argue further whether information spilled over from participants to non-participants. Rather, we close this sub-section by emphasizing that our benchmark results remain even after incorporating the possibility of information spillovers. </w:t>
      </w:r>
    </w:p>
    <w:p w14:paraId="4C71030C"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4.4   Heterogeneous effects across firms</w:t>
      </w:r>
    </w:p>
    <w:p w14:paraId="268EB987"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 xml:space="preserve">We have so far estimated the average effect of the seminars. However, the effects of the seminars may be heterogeneous across firms, depending on firm characteristics. To check whether this is the case, we incorporate interaction terms between the dummy for participation in the seminars and a number of variables for firm characteristics prior to the seminars. We find that the interaction terms with two variables, the number of subcontractors (a measure of firm size) and the dummy for prior export experience, result in a significant effect on some outcome variables at the five-percent level. We show the results with any statistical significance using the two variables in Table 10 but omit the other results for brevity. In all specifications, the Kleibergen-Paap Wald rk </w:t>
      </w:r>
      <w:r w:rsidRPr="009D5D86">
        <w:rPr>
          <w:rFonts w:eastAsia="MS Mincho" w:cs="Arial"/>
          <w:i/>
          <w:sz w:val="22"/>
          <w:szCs w:val="22"/>
          <w:lang w:eastAsia="ja-JP"/>
        </w:rPr>
        <w:t>F</w:t>
      </w:r>
      <w:r w:rsidRPr="009D5D86">
        <w:rPr>
          <w:rFonts w:eastAsia="MS Mincho" w:cs="Arial"/>
          <w:sz w:val="22"/>
          <w:szCs w:val="22"/>
          <w:lang w:eastAsia="ja-JP"/>
        </w:rPr>
        <w:t xml:space="preserve"> statistic is greater than its critical value for the 15-percent maximal size, and thus the instruments are not weak. </w:t>
      </w:r>
    </w:p>
    <w:p w14:paraId="4C704589"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Column (1) in Table 10 indicates that after incorporating the interaction term with the number of subcontractors in the regression of willingness to export, the coefficient for the participation dummy or the interaction term is significantly different from zero at the five-percent level. We further test the null hypothesis that the total effect of participation is zero for a hypothetical firm of the average size and that of the top 10% firm in terms of the number of subcontractors. The average and the top 10% </w:t>
      </w:r>
      <w:r w:rsidRPr="009D5D86">
        <w:rPr>
          <w:rFonts w:eastAsia="MS Mincho" w:cs="Arial"/>
          <w:sz w:val="22"/>
          <w:szCs w:val="22"/>
          <w:lang w:eastAsia="ja-JP"/>
        </w:rPr>
        <w:lastRenderedPageBreak/>
        <w:t xml:space="preserve">of the number of subcontractors is 20 and 50, respectively, whereas their logs are 2.99 and 3.91. There are two top-10% firms in our sample that utilize 50 subcontractors, and the number of workers of the two is seven and 22. Therefore, the top-10% firms are very large in our sample but not so in standard classifications. The </w:t>
      </w:r>
      <w:r w:rsidRPr="009D5D86">
        <w:rPr>
          <w:rFonts w:eastAsia="MS Mincho" w:cs="Arial"/>
          <w:i/>
          <w:sz w:val="22"/>
          <w:szCs w:val="22"/>
          <w:lang w:eastAsia="ja-JP"/>
        </w:rPr>
        <w:t>p</w:t>
      </w:r>
      <w:r w:rsidRPr="009D5D86">
        <w:rPr>
          <w:rFonts w:eastAsia="MS Mincho" w:cs="Arial"/>
          <w:sz w:val="22"/>
          <w:szCs w:val="22"/>
          <w:lang w:eastAsia="ja-JP"/>
        </w:rPr>
        <w:t xml:space="preserve">-values from the Wald tests provided in the middle rows of Table 10 show that the effect of participation on the index of preparation for export for the top-10% firms is significantly different from zero, whereas the effect for the average firm is insignificant. </w:t>
      </w:r>
    </w:p>
    <w:p w14:paraId="0A287C47" w14:textId="77777777" w:rsidR="009D5D86" w:rsidRPr="009D5D86" w:rsidRDefault="009D5D86" w:rsidP="009D5D86">
      <w:pPr>
        <w:tabs>
          <w:tab w:val="left" w:pos="426"/>
        </w:tabs>
        <w:snapToGrid w:val="0"/>
        <w:spacing w:line="360" w:lineRule="auto"/>
        <w:jc w:val="both"/>
        <w:rPr>
          <w:rFonts w:eastAsia="맑은 고딕" w:cs="Arial"/>
          <w:sz w:val="22"/>
          <w:szCs w:val="22"/>
          <w:lang w:eastAsia="ko-KR"/>
        </w:rPr>
      </w:pPr>
      <w:r w:rsidRPr="009D5D86">
        <w:rPr>
          <w:rFonts w:eastAsia="MS Mincho" w:cs="Arial"/>
          <w:sz w:val="22"/>
          <w:szCs w:val="22"/>
          <w:lang w:eastAsia="ja-JP"/>
        </w:rPr>
        <w:tab/>
        <w:t>One concern may be why the number of subcontractors is effective in promoting the impact of the seminars, whereas the number of workers, another measure of firm size, is not. As we explained in</w:t>
      </w:r>
      <w:r w:rsidRPr="009D5D86">
        <w:rPr>
          <w:rFonts w:eastAsia="맑은 고딕" w:cs="Arial"/>
          <w:sz w:val="22"/>
          <w:szCs w:val="22"/>
          <w:lang w:eastAsia="ko-KR"/>
        </w:rPr>
        <w:t xml:space="preserve"> </w:t>
      </w:r>
      <w:r w:rsidRPr="009D5D86">
        <w:rPr>
          <w:rFonts w:eastAsia="맑은 고딕" w:cs="Arial"/>
          <w:sz w:val="22"/>
          <w:szCs w:val="22"/>
          <w:lang w:eastAsia="ko-KR"/>
        </w:rPr>
        <w:br/>
        <w:t>Section</w:t>
      </w:r>
      <w:r w:rsidRPr="009D5D86">
        <w:rPr>
          <w:rFonts w:eastAsia="MS Mincho" w:cs="Arial"/>
          <w:sz w:val="22"/>
          <w:szCs w:val="22"/>
          <w:lang w:eastAsia="ja-JP"/>
        </w:rPr>
        <w:t xml:space="preserve"> 3.6, a subcontracting system has been historically developed in these traditional apparel clusters such that some firms effectively utilize subcontractors and minimize the use of their own workers to maximize their profits. Therefore, the number of subcontractors may be more closely correlated with what is required for exporting, e.g., the productivity level and absorptive capacity, as we will argue in Section 4.4, than the number of workers within the firm. </w:t>
      </w:r>
      <w:r w:rsidRPr="009D5D86">
        <w:rPr>
          <w:rFonts w:eastAsia="맑은 고딕" w:cs="Arial"/>
          <w:sz w:val="22"/>
          <w:szCs w:val="22"/>
          <w:lang w:eastAsia="ko-KR"/>
        </w:rPr>
        <w:t xml:space="preserve">Furthermore, as shown in columns (1) and (2) of Table 5, companies with a large pool of workers have the ability to prepare for export; thus, the effect of the seminars is not significant. On the other hand, firms with a large number of subcontractors do not rely on their own workers for production and therefore lack human resources to gather information about overseas buyers and markets and prepare for exports. For this reason, the seminar appears to be more effective among firms with large numbers of subcontractors rather than large numbers of workers. </w:t>
      </w:r>
    </w:p>
    <w:p w14:paraId="4E346BA9"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The effect of the interaction term with the number of subcontractors on the perception of customs as obstacles to trade and engagement in direct export is positive and significant at the 5-percent level, whereas the effect of the participation dummy is negative and insignificant (columns [3] and [5] of Table 10). According to the </w:t>
      </w:r>
      <w:r w:rsidRPr="009D5D86">
        <w:rPr>
          <w:rFonts w:eastAsia="MS Mincho" w:cs="Arial"/>
          <w:i/>
          <w:sz w:val="22"/>
          <w:szCs w:val="22"/>
          <w:lang w:eastAsia="ja-JP"/>
        </w:rPr>
        <w:t>p</w:t>
      </w:r>
      <w:r w:rsidRPr="009D5D86">
        <w:rPr>
          <w:rFonts w:eastAsia="MS Mincho" w:cs="Arial"/>
          <w:sz w:val="22"/>
          <w:szCs w:val="22"/>
          <w:lang w:eastAsia="ja-JP"/>
        </w:rPr>
        <w:t xml:space="preserve"> values from the Wald tests, the effect of participation on the perception of and engagement in export is insignificant for average-sized firms but positive and significant for the largest 10 percent of firms at the 5-percent level. These results suggest that our seminars stimulated large firms' perception and willingness to export and promoted engagement in direct exporting.</w:t>
      </w:r>
      <w:r w:rsidRPr="009D5D86">
        <w:rPr>
          <w:rFonts w:eastAsia="MS Mincho" w:cs="Arial"/>
          <w:sz w:val="22"/>
          <w:szCs w:val="22"/>
          <w:lang w:eastAsia="ko-KR"/>
        </w:rPr>
        <w:t xml:space="preserve"> </w:t>
      </w:r>
    </w:p>
    <w:p w14:paraId="4C131141"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The effect of the interaction term between the participation dummy and the dummy for export experience on direct exporting is positive and significant (column [6] of Table 10), whereas its effect on indirect exporting is negative and significant (column [8]). We test whether the total effect of participation for experienced firms is zero using the Wald tests; we find that it is positive and significant on direct export but insignificant on indirect export. To be more precise, because we use first-differenced dummies for direct and indirect export, we examine the effects of the seminars on the change in the export status. Therefore, these results suggest that current non-exporters with prior export experience are encouraged to (re-)start direct exporting by participation in the seminars, possibly switching from indirect to direct export. To examine possible substitutions from indirect to </w:t>
      </w:r>
      <w:r w:rsidRPr="009D5D86">
        <w:rPr>
          <w:rFonts w:eastAsia="MS Mincho" w:cs="Arial"/>
          <w:sz w:val="22"/>
          <w:szCs w:val="22"/>
          <w:lang w:eastAsia="ja-JP"/>
        </w:rPr>
        <w:lastRenderedPageBreak/>
        <w:t xml:space="preserve">direct export, we run a similar 2SLS regression using the dummy variable for preference for direct rather than indirect export and show the result in column (12) of Table 10. The result clearly shows that by participating in the seminars, firms with export experience became more likely to prefer direct export. </w:t>
      </w:r>
    </w:p>
    <w:p w14:paraId="1289C2CF"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pPr>
      <w:r w:rsidRPr="009D5D86">
        <w:rPr>
          <w:rFonts w:eastAsia="MS Mincho"/>
          <w:i/>
          <w:sz w:val="22"/>
          <w:szCs w:val="22"/>
          <w:lang w:eastAsia="ja-JP"/>
        </w:rPr>
        <w:t>4.5   Discussion</w:t>
      </w:r>
    </w:p>
    <w:p w14:paraId="4A032AA8"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Based on the empirical results above, we conclude that the seminars on export promotion did not affect most firms but rather affected only large firms and firms with prior export experience. Because the participants were mostly satisfied with the seminars and learned information about exporting activity (Section 3.4), it is less likely that the mostly insignificant effects are due to low quality of the seminars. Why, then, were the seminars effective only</w:t>
      </w:r>
      <w:r w:rsidRPr="009D5D86" w:rsidDel="00EA3851">
        <w:rPr>
          <w:rFonts w:eastAsia="MS Mincho" w:cs="Arial"/>
          <w:sz w:val="22"/>
          <w:szCs w:val="22"/>
          <w:lang w:eastAsia="ja-JP"/>
        </w:rPr>
        <w:t xml:space="preserve"> </w:t>
      </w:r>
      <w:r w:rsidRPr="009D5D86">
        <w:rPr>
          <w:rFonts w:eastAsia="MS Mincho" w:cs="Arial"/>
          <w:sz w:val="22"/>
          <w:szCs w:val="22"/>
          <w:lang w:eastAsia="ja-JP"/>
        </w:rPr>
        <w:t xml:space="preserve">for large or experienced firms? </w:t>
      </w:r>
    </w:p>
    <w:p w14:paraId="7688565B"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It should be emphasized that our target firms are mostly traditional SMEs in a less developed country. Therefore, most firms in our sample were underdeveloped and not ready for exporting. However, large or experienced firms were more likely to be characterized by high productivity, absorptive capacity, and product quality; thus, once they were provided necessary information, they could overcome informational barriers and (re-)enter export markets. Therefore, our results are consistent with those of </w:t>
      </w:r>
      <w:hyperlink w:anchor="_ENREF_30" w:tooltip="Melitz, 2003 #1135"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AuthorYear="1"&gt;&lt;Author&gt;Melitz&lt;/Author&gt;&lt;Year&gt;2003&lt;/Year&gt;&lt;RecNum&gt;1135&lt;/RecNum&gt;&lt;DisplayText&gt;Melitz (2003)&lt;/DisplayText&gt;&lt;record&gt;&lt;rec-number&gt;1135&lt;/rec-number&gt;&lt;foreign-keys&gt;&lt;key app="EN" db-id="d200zexelswvf5esrfov0p07rdtx2e02dwsx" timestamp="1291000196"&gt;1135&lt;/key&gt;&lt;/foreign-keys&gt;&lt;ref-type name="Journal Article"&gt;17&lt;/ref-type&gt;&lt;contributors&gt;&lt;authors&gt;&lt;author&gt;Melitz, Marc J.&lt;/author&gt;&lt;/authors&gt;&lt;/contributors&gt;&lt;titles&gt;&lt;title&gt;The Impact of Trade on Intra-Industry Reallocations and Aggregate Industry Productivity&lt;/title&gt;&lt;secondary-title&gt;Econometrica&lt;/secondary-title&gt;&lt;/titles&gt;&lt;periodical&gt;&lt;full-title&gt;Econometrica&lt;/full-title&gt;&lt;/periodical&gt;&lt;pages&gt;1695-1725&lt;/pages&gt;&lt;volume&gt;71&lt;/volume&gt;&lt;number&gt;6&lt;/number&gt;&lt;dates&gt;&lt;year&gt;2003&lt;/year&gt;&lt;/dates&gt;&lt;publisher&gt;John Wiley &amp;amp; Sons&lt;/publisher&gt;&lt;isbn&gt;1468-0262&lt;/isbn&gt;&lt;label&gt;Melitz2003&lt;/label&gt;&lt;urls&gt;&lt;/urls&gt;&lt;/record&gt;&lt;/Cite&gt;&lt;/EndNote&gt;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Melitz (2003)</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who emphasizes the importance of the productivity level in engagement in exporting activity. Our results also suggest that information provision is helpful to productive firms. This is consistent with the recent empirical studies that found positive effects of information spillovers from neighbors </w:t>
      </w:r>
      <w:r w:rsidRPr="009D5D86">
        <w:rPr>
          <w:rFonts w:eastAsia="MS Mincho" w:cs="Arial"/>
          <w:sz w:val="22"/>
          <w:szCs w:val="22"/>
          <w:lang w:eastAsia="ko-KR"/>
        </w:rPr>
        <w:fldChar w:fldCharType="begin">
          <w:fldData xml:space="preserve">PEVuZE5vdGU+PENpdGU+PEF1dGhvcj5CZXJuYXJkPC9BdXRob3I+PFllYXI+MjAwNDwvWWVhcj48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</w:fldData>
        </w:fldChar>
      </w:r>
      <w:r w:rsidRPr="009D5D86">
        <w:rPr>
          <w:rFonts w:eastAsia="MS Mincho" w:cs="Arial"/>
          <w:sz w:val="22"/>
          <w:szCs w:val="22"/>
          <w:lang w:eastAsia="ko-KR"/>
        </w:rPr>
        <w:instrText xml:space="preserve"> ADDIN EN.CITE </w:instrText>
      </w:r>
      <w:r w:rsidRPr="009D5D86">
        <w:rPr>
          <w:rFonts w:eastAsia="MS Mincho" w:cs="Arial"/>
          <w:sz w:val="22"/>
          <w:szCs w:val="22"/>
          <w:lang w:eastAsia="ko-KR"/>
        </w:rPr>
        <w:fldChar w:fldCharType="begin">
          <w:fldData xml:space="preserve">PEVuZE5vdGU+PENpdGU+PEF1dGhvcj5CZXJuYXJkPC9BdXRob3I+PFllYXI+MjAwNDwvWWVhcj48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</w:fldData>
        </w:fldChar>
      </w:r>
      <w:r w:rsidRPr="009D5D86">
        <w:rPr>
          <w:rFonts w:eastAsia="MS Mincho" w:cs="Arial"/>
          <w:sz w:val="22"/>
          <w:szCs w:val="22"/>
          <w:lang w:eastAsia="ko-KR"/>
        </w:rPr>
        <w:instrText xml:space="preserve"> ADDIN EN.CITE.DATA </w:instrText>
      </w:r>
      <w:r w:rsidRPr="009D5D86">
        <w:rPr>
          <w:rFonts w:eastAsia="MS Mincho" w:cs="Arial"/>
          <w:sz w:val="22"/>
          <w:szCs w:val="22"/>
          <w:lang w:eastAsia="ko-KR"/>
        </w:rPr>
      </w:r>
      <w:r w:rsidRPr="009D5D86">
        <w:rPr>
          <w:rFonts w:eastAsia="MS Mincho" w:cs="Arial"/>
          <w:sz w:val="22"/>
          <w:szCs w:val="22"/>
          <w:lang w:eastAsia="ko-KR"/>
        </w:rPr>
        <w:fldChar w:fldCharType="end"/>
      </w:r>
      <w:r w:rsidRPr="009D5D86">
        <w:rPr>
          <w:rFonts w:eastAsia="MS Mincho" w:cs="Arial"/>
          <w:sz w:val="22"/>
          <w:szCs w:val="22"/>
          <w:lang w:eastAsia="ko-KR"/>
        </w:rPr>
      </w:r>
      <w:r w:rsidRPr="009D5D86">
        <w:rPr>
          <w:rFonts w:eastAsia="MS Mincho" w:cs="Arial"/>
          <w:sz w:val="22"/>
          <w:szCs w:val="22"/>
          <w:lang w:eastAsia="ko-KR"/>
        </w:rPr>
        <w:fldChar w:fldCharType="separate"/>
      </w:r>
      <w:r w:rsidRPr="009D5D86">
        <w:rPr>
          <w:rFonts w:eastAsia="MS Mincho" w:cs="Arial"/>
          <w:noProof/>
          <w:sz w:val="22"/>
          <w:szCs w:val="22"/>
          <w:lang w:eastAsia="ko-KR"/>
        </w:rPr>
        <w:t>(</w:t>
      </w:r>
      <w:hyperlink w:anchor="_ENREF_10" w:tooltip="Bernard, 2004 #988" w:history="1">
        <w:r w:rsidRPr="009D5D86">
          <w:rPr>
            <w:rFonts w:eastAsia="MS Mincho" w:cs="Arial"/>
            <w:noProof/>
            <w:sz w:val="22"/>
            <w:szCs w:val="22"/>
            <w:lang w:eastAsia="ko-KR"/>
          </w:rPr>
          <w:t>Bernard and Jensen, 2004</w:t>
        </w:r>
      </w:hyperlink>
      <w:r w:rsidRPr="009D5D86">
        <w:rPr>
          <w:rFonts w:eastAsia="MS Mincho" w:cs="Arial"/>
          <w:noProof/>
          <w:sz w:val="22"/>
          <w:szCs w:val="22"/>
          <w:lang w:eastAsia="ko-KR"/>
        </w:rPr>
        <w:t xml:space="preserve">, </w:t>
      </w:r>
      <w:hyperlink w:anchor="_ENREF_37" w:tooltip="Todo, 2011 #8" w:history="1">
        <w:r w:rsidRPr="009D5D86">
          <w:rPr>
            <w:rFonts w:eastAsia="MS Mincho" w:cs="Arial"/>
            <w:noProof/>
            <w:sz w:val="22"/>
            <w:szCs w:val="22"/>
            <w:lang w:eastAsia="ko-KR"/>
          </w:rPr>
          <w:t>Todo, 2011</w:t>
        </w:r>
      </w:hyperlink>
      <w:r w:rsidRPr="009D5D86">
        <w:rPr>
          <w:rFonts w:eastAsia="MS Mincho" w:cs="Arial"/>
          <w:noProof/>
          <w:sz w:val="22"/>
          <w:szCs w:val="22"/>
          <w:lang w:eastAsia="ko-KR"/>
        </w:rPr>
        <w:t xml:space="preserve">, </w:t>
      </w:r>
      <w:hyperlink w:anchor="_ENREF_33" w:tooltip="Okubo, 2015 #9" w:history="1">
        <w:r w:rsidRPr="009D5D86">
          <w:rPr>
            <w:rFonts w:eastAsia="MS Mincho" w:cs="Arial"/>
            <w:noProof/>
            <w:sz w:val="22"/>
            <w:szCs w:val="22"/>
            <w:lang w:eastAsia="ko-KR"/>
          </w:rPr>
          <w:t>Okubo and Tomiura, 2015</w:t>
        </w:r>
      </w:hyperlink>
      <w:r w:rsidRPr="009D5D86">
        <w:rPr>
          <w:rFonts w:eastAsia="MS Mincho" w:cs="Arial"/>
          <w:noProof/>
          <w:sz w:val="22"/>
          <w:szCs w:val="22"/>
          <w:lang w:eastAsia="ko-KR"/>
        </w:rPr>
        <w:t>)</w:t>
      </w:r>
      <w:r w:rsidRPr="009D5D86">
        <w:rPr>
          <w:rFonts w:eastAsia="MS Mincho" w:cs="Arial"/>
          <w:sz w:val="22"/>
          <w:szCs w:val="22"/>
          <w:lang w:eastAsia="ko-KR"/>
        </w:rPr>
        <w:fldChar w:fldCharType="end"/>
      </w:r>
      <w:r w:rsidRPr="009D5D86">
        <w:rPr>
          <w:rFonts w:eastAsia="MS Mincho" w:cs="Arial"/>
          <w:sz w:val="22"/>
          <w:szCs w:val="22"/>
          <w:lang w:eastAsia="ko-KR"/>
        </w:rPr>
        <w:t xml:space="preserve"> </w:t>
      </w:r>
      <w:r w:rsidRPr="009D5D86">
        <w:rPr>
          <w:rFonts w:eastAsia="MS Mincho" w:cs="Arial"/>
          <w:sz w:val="22"/>
          <w:szCs w:val="22"/>
          <w:lang w:eastAsia="ja-JP"/>
        </w:rPr>
        <w:t xml:space="preserve">and information provision by public institutions </w:t>
      </w:r>
      <w:r w:rsidRPr="009D5D86">
        <w:rPr>
          <w:rFonts w:eastAsia="MS Mincho"/>
          <w:sz w:val="22"/>
          <w:szCs w:val="22"/>
          <w:lang w:eastAsia="ko-KR"/>
        </w:rPr>
        <w:fldChar w:fldCharType="begin"/>
      </w:r>
      <w:r w:rsidRPr="009D5D86">
        <w:rPr>
          <w:rFonts w:eastAsia="MS Mincho"/>
          <w:sz w:val="22"/>
          <w:szCs w:val="22"/>
          <w:lang w:eastAsia="ko-KR"/>
        </w:rPr>
        <w:instrText xml:space="preserve"> ADDIN EN.CITE &lt;EndNote&gt;&lt;Cite&gt;&lt;Author&gt;Volpe Martincus&lt;/Author&gt;&lt;Year&gt;2008&lt;/Year&gt;&lt;RecNum&gt;12&lt;/RecNum&gt;&lt;DisplayText&gt;(Volpe Martincus and Carballo, 2008, Volpe Martincus and Carballo, 2010)&lt;/DisplayText&gt;&lt;record&gt;&lt;rec-number&gt;12&lt;/rec-number&gt;&lt;foreign-keys&gt;&lt;key app="EN" db-id="xxzr25waiepe9ee9tw8pw0efvt95z55vpzvp" timestamp="1467927327"&gt;12&lt;/key&gt;&lt;/foreign-keys&gt;&lt;ref-type name="Journal Article"&gt;17&lt;/ref-type&gt;&lt;contributors&gt;&lt;authors&gt;&lt;author&gt;Volpe Martincus, Christian&lt;/author&gt;&lt;author&gt;Carballo, Jerónimo&lt;/author&gt;&lt;/authors&gt;&lt;/contributors&gt;&lt;titles&gt;&lt;title&gt;Is export promotion effective in developing countries? Firm-level evidence on the intensive and the extensive margins of exports&lt;/title&gt;&lt;secondary-title&gt;Journal of International Economics&lt;/secondary-title&gt;&lt;/titles&gt;&lt;periodical&gt;&lt;full-title&gt;Journal of International Economics&lt;/full-title&gt;&lt;/periodical&gt;&lt;pages&gt;89-106&lt;/pages&gt;&lt;volume&gt;76&lt;/volume&gt;&lt;number&gt;1&lt;/number&gt;&lt;dates&gt;&lt;year&gt;2008&lt;/year&gt;&lt;/dates&gt;&lt;isbn&gt;00221996&lt;/isbn&gt;&lt;urls&gt;&lt;/urls&gt;&lt;electronic-resource-num&gt;10.1016/j.jinteco.2008.05.002&lt;/electronic-resource-num&gt;&lt;/record&gt;&lt;/Cite&gt;&lt;Cite&gt;&lt;Author&gt;Volpe Martincus&lt;/Author&gt;&lt;Year&gt;2010&lt;/Year&gt;&lt;RecNum&gt;13&lt;/RecNum&gt;&lt;record&gt;&lt;rec-number&gt;13&lt;/rec-number&gt;&lt;foreign-keys&gt;&lt;key app="EN" db-id="xxzr25waiepe9ee9tw8pw0efvt95z55vpzvp" timestamp="1467927327"&gt;13&lt;/key&gt;&lt;/foreign-keys&gt;&lt;ref-type name="Journal Article"&gt;17&lt;/ref-type&gt;&lt;contributors&gt;&lt;authors&gt;&lt;author&gt;Volpe Martincus, Christian&lt;/author&gt;&lt;author&gt;Carballo, Jerónimo&lt;/author&gt;&lt;/authors&gt;&lt;/contributors&gt;&lt;titles&gt;&lt;title&gt;Beyond the average effects: the distributional impacts of export promotion programs in developing countries&lt;/title&gt;&lt;secondary-title&gt;Journal of Development Economics&lt;/secondary-title&gt;&lt;/titles&gt;&lt;periodical&gt;&lt;full-title&gt;Journal of Development Economics&lt;/full-title&gt;&lt;/periodical&gt;&lt;pages&gt;201-214&lt;/pages&gt;&lt;volume&gt;92&lt;/volume&gt;&lt;number&gt;2&lt;/number&gt;&lt;dates&gt;&lt;year&gt;2010&lt;/year&gt;&lt;/dates&gt;&lt;isbn&gt;03043878&lt;/isbn&gt;&lt;urls&gt;&lt;/urls&gt;&lt;electronic-resource-num&gt;10.1016/j.jdeveco.2009.02.007&lt;/electronic-resource-num&gt;&lt;/record&gt;&lt;/Cite&gt;&lt;/EndNote&gt;</w:instrText>
      </w:r>
      <w:r w:rsidRPr="009D5D86">
        <w:rPr>
          <w:rFonts w:eastAsia="MS Mincho"/>
          <w:sz w:val="22"/>
          <w:szCs w:val="22"/>
          <w:lang w:eastAsia="ko-KR"/>
        </w:rPr>
        <w:fldChar w:fldCharType="separate"/>
      </w:r>
      <w:r w:rsidRPr="009D5D86">
        <w:rPr>
          <w:rFonts w:eastAsia="MS Mincho"/>
          <w:noProof/>
          <w:sz w:val="22"/>
          <w:szCs w:val="22"/>
          <w:lang w:eastAsia="ko-KR"/>
        </w:rPr>
        <w:t>(</w:t>
      </w:r>
      <w:hyperlink w:anchor="_ENREF_38" w:tooltip="Volpe Martincus, 2008 #12" w:history="1">
        <w:r w:rsidRPr="009D5D86">
          <w:rPr>
            <w:rFonts w:eastAsia="MS Mincho"/>
            <w:noProof/>
            <w:sz w:val="22"/>
            <w:szCs w:val="22"/>
            <w:lang w:eastAsia="ko-KR"/>
          </w:rPr>
          <w:t>Volpe Martincus and Carballo, 2008</w:t>
        </w:r>
      </w:hyperlink>
      <w:r w:rsidRPr="009D5D86">
        <w:rPr>
          <w:rFonts w:eastAsia="MS Mincho"/>
          <w:noProof/>
          <w:sz w:val="22"/>
          <w:szCs w:val="22"/>
          <w:lang w:eastAsia="ko-KR"/>
        </w:rPr>
        <w:t xml:space="preserve">, </w:t>
      </w:r>
      <w:hyperlink w:anchor="_ENREF_39" w:tooltip="Volpe Martincus, 2010 #13" w:history="1">
        <w:r w:rsidRPr="009D5D86">
          <w:rPr>
            <w:rFonts w:eastAsia="MS Mincho"/>
            <w:noProof/>
            <w:sz w:val="22"/>
            <w:szCs w:val="22"/>
            <w:lang w:eastAsia="ko-KR"/>
          </w:rPr>
          <w:t>Volpe Martincus and Carballo, 2010</w:t>
        </w:r>
      </w:hyperlink>
      <w:r w:rsidRPr="009D5D86">
        <w:rPr>
          <w:rFonts w:eastAsia="MS Mincho"/>
          <w:noProof/>
          <w:sz w:val="22"/>
          <w:szCs w:val="22"/>
          <w:lang w:eastAsia="ko-KR"/>
        </w:rPr>
        <w:t>)</w:t>
      </w:r>
      <w:r w:rsidRPr="009D5D86">
        <w:rPr>
          <w:rFonts w:eastAsia="MS Mincho"/>
          <w:sz w:val="22"/>
          <w:szCs w:val="22"/>
          <w:lang w:eastAsia="ko-KR"/>
        </w:rPr>
        <w:fldChar w:fldCharType="end"/>
      </w:r>
      <w:r w:rsidRPr="009D5D86">
        <w:rPr>
          <w:rFonts w:eastAsia="MS Mincho"/>
          <w:sz w:val="22"/>
          <w:szCs w:val="22"/>
          <w:lang w:eastAsia="ko-KR"/>
        </w:rPr>
        <w:t xml:space="preserve"> </w:t>
      </w:r>
      <w:r w:rsidRPr="009D5D86">
        <w:rPr>
          <w:rFonts w:eastAsia="MS Mincho" w:cs="Arial"/>
          <w:sz w:val="22"/>
          <w:szCs w:val="22"/>
          <w:lang w:eastAsia="ja-JP"/>
        </w:rPr>
        <w:t xml:space="preserve">on exporting activity. In summary, our findings suggest that improvements of productivity, managerial ability, and product quality are more important for underdeveloped firms, particularly in less-developed countries, to enter foreign markets, although information provision should be effective for more advanced firms. </w:t>
      </w:r>
    </w:p>
    <w:p w14:paraId="6765CD67"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r>
      <w:r w:rsidRPr="009D5D86">
        <w:rPr>
          <w:rFonts w:eastAsia="MS Mincho" w:cs="Arial" w:hint="eastAsia"/>
          <w:sz w:val="22"/>
          <w:szCs w:val="22"/>
          <w:lang w:eastAsia="ja-JP"/>
        </w:rPr>
        <w:t>Another</w:t>
      </w:r>
      <w:r w:rsidRPr="009D5D86">
        <w:rPr>
          <w:rFonts w:eastAsia="MS Mincho" w:cs="Arial"/>
          <w:sz w:val="22"/>
          <w:szCs w:val="22"/>
          <w:lang w:eastAsia="ja-JP"/>
        </w:rPr>
        <w:t xml:space="preserve"> interpretation of the positive effect on large firms is that direct export requires a certain production capacity because international clients are less likely to accept an insufficient quantity of products due to initial costs associated with procuring goods from each exporter overseas. One owner told us in an interview that although a potential international client solicited products from him, he could not provide the minimum required quantity to export. This anecdote is consistent with our results. </w:t>
      </w:r>
    </w:p>
    <w:p w14:paraId="4785DB6F"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In addition, this study implies that export procedures are too complicated for most firms. This conjecture is supported by some of our results showing negative effects of the seminars on export promotion in some specifications. For example, the seminar on the first day without the e-customs class decreased the participants' propensity to access the e-customs website (column [4] of Table 5). </w:t>
      </w:r>
      <w:hyperlink w:anchor="_ENREF_15" w:tooltip="Breinlich, 2016 #24" w:history="1">
        <w:r w:rsidRPr="009D5D86">
          <w:rPr>
            <w:rFonts w:eastAsia="MS Mincho" w:cs="Arial"/>
            <w:sz w:val="22"/>
            <w:szCs w:val="22"/>
            <w:lang w:eastAsia="ja-JP"/>
          </w:rPr>
          <w:fldChar w:fldCharType="begin"/>
        </w:r>
        <w:r w:rsidRPr="009D5D86">
          <w:rPr>
            <w:rFonts w:eastAsia="MS Mincho" w:cs="Arial"/>
            <w:sz w:val="22"/>
            <w:szCs w:val="22"/>
            <w:lang w:eastAsia="ja-JP"/>
          </w:rPr>
          <w:instrText xml:space="preserve"> ADDIN EN.CITE &lt;EndNote&gt;&lt;Cite AuthorYear="1"&gt;&lt;Author&gt;Breinlich&lt;/Author&gt;&lt;Year&gt;2016&lt;/Year&gt;&lt;RecNum&gt;24&lt;/RecNum&gt;&lt;DisplayText&gt;Breinlich et al. (2016)&lt;/DisplayText&gt;&lt;record&gt;&lt;rec-number&gt;24&lt;/rec-number&gt;&lt;foreign-keys&gt;&lt;key app="EN" db-id="xxzr25waiepe9ee9tw8pw0efvt95z55vpzvp" timestamp="1467927331"&gt;24&lt;/key&gt;&lt;/foreign-keys&gt;&lt;ref-type name="Journal Article"&gt;17&lt;/ref-type&gt;&lt;contributors&gt;&lt;authors&gt;&lt;author&gt;Breinlich, Holger&lt;/author&gt;&lt;author&gt;Donaldson, D&lt;/author&gt;&lt;author&gt;Nolen, Patrick J&lt;/author&gt;&lt;author&gt;Wright, Greg C&lt;/author&gt;&lt;/authors&gt;&lt;/contributors&gt;&lt;titles&gt;&lt;title&gt;Information, perceptions and exporting - evidence from a randomized controlled trial&lt;/title&gt;&lt;secondary-title&gt;Working Paper, University of Essex, Department of Economics&lt;/secondary-title&gt;&lt;/titles&gt;&lt;periodical&gt;&lt;full-title&gt;Working Paper, University of Essex, Department of Economics&lt;/full-title&gt;&lt;/periodical&gt;&lt;dates&gt;&lt;year&gt;2016&lt;/year&gt;&lt;/dates&gt;&lt;urls&gt;&lt;/urls&gt;&lt;/record&gt;&lt;/Cite&gt;&lt;/EndNote&gt;</w:instrText>
        </w:r>
        <w:r w:rsidRPr="009D5D86">
          <w:rPr>
            <w:rFonts w:eastAsia="MS Mincho" w:cs="Arial"/>
            <w:sz w:val="22"/>
            <w:szCs w:val="22"/>
            <w:lang w:eastAsia="ja-JP"/>
          </w:rPr>
          <w:fldChar w:fldCharType="separate"/>
        </w:r>
        <w:r w:rsidRPr="009D5D86">
          <w:rPr>
            <w:rFonts w:eastAsia="MS Mincho" w:cs="Arial"/>
            <w:sz w:val="22"/>
            <w:szCs w:val="22"/>
            <w:lang w:eastAsia="ja-JP"/>
          </w:rPr>
          <w:t>Breinlich et al. (2016)</w:t>
        </w:r>
        <w:r w:rsidRPr="009D5D86">
          <w:rPr>
            <w:rFonts w:eastAsia="MS Mincho" w:cs="Arial"/>
            <w:sz w:val="22"/>
            <w:szCs w:val="22"/>
            <w:lang w:eastAsia="ja-JP"/>
          </w:rPr>
          <w:fldChar w:fldCharType="end"/>
        </w:r>
      </w:hyperlink>
      <w:r w:rsidRPr="009D5D86">
        <w:rPr>
          <w:rFonts w:eastAsia="MS Mincho" w:cs="Arial"/>
          <w:sz w:val="22"/>
          <w:szCs w:val="22"/>
          <w:lang w:eastAsia="ja-JP"/>
        </w:rPr>
        <w:t xml:space="preserve"> also found that brochures regarding export promotion in the United Kingdom </w:t>
      </w:r>
      <w:r w:rsidRPr="009D5D86">
        <w:rPr>
          <w:rFonts w:eastAsia="MS Mincho" w:cs="Arial"/>
          <w:sz w:val="22"/>
          <w:szCs w:val="22"/>
          <w:lang w:eastAsia="ja-JP"/>
        </w:rPr>
        <w:lastRenderedPageBreak/>
        <w:t>had a negative effect on recipient firms’ perceptions of exporting activity. Their results and ours suggest that when detailed information about exporting is provided, firms that did not know procedures for exporting realized their complications and difficulties and were discouraged from taking actions to start exporting. If the export procedures are too complicated for most firms, the utilization of intermediaries, such as trading firms, should encourage such firms' indirect export. Recent studies such as</w:t>
      </w:r>
      <w:r w:rsidRPr="009D5D86">
        <w:rPr>
          <w:rFonts w:eastAsia="맑은 고딕" w:cs="Arial"/>
          <w:sz w:val="22"/>
          <w:szCs w:val="22"/>
          <w:lang w:eastAsia="ko-KR"/>
        </w:rPr>
        <w:t xml:space="preserve"> those of </w:t>
      </w:r>
      <w:hyperlink w:anchor="_ENREF_1" w:tooltip="Ahn, 2011 #1685" w:history="1">
        <w:r w:rsidRPr="009D5D86">
          <w:rPr>
            <w:rFonts w:eastAsia="맑은 고딕" w:cs="Arial"/>
            <w:sz w:val="22"/>
            <w:szCs w:val="22"/>
            <w:lang w:eastAsia="ko-KR"/>
          </w:rPr>
          <w:fldChar w:fldCharType="begin"/>
        </w:r>
        <w:r w:rsidRPr="009D5D86">
          <w:rPr>
            <w:rFonts w:eastAsia="맑은 고딕" w:cs="Arial"/>
            <w:sz w:val="22"/>
            <w:szCs w:val="22"/>
            <w:lang w:eastAsia="ko-KR"/>
          </w:rPr>
          <w:instrText xml:space="preserve"> ADDIN EN.CITE &lt;EndNote&gt;&lt;Cite AuthorYear="1"&gt;&lt;Author&gt;Ahn&lt;/Author&gt;&lt;Year&gt;2011&lt;/Year&gt;&lt;RecNum&gt;1685&lt;/RecNum&gt;&lt;DisplayText&gt;Ahn et al. (2011)&lt;/DisplayText&gt;&lt;record&gt;&lt;rec-number&gt;1685&lt;/rec-number&gt;&lt;foreign-keys&gt;&lt;key app="EN" db-id="d200zexelswvf5esrfov0p07rdtx2e02dwsx" timestamp="1465097734"&gt;1685&lt;/key&gt;&lt;/foreign-keys&gt;&lt;ref-type name="Journal Article"&gt;17&lt;/ref-type&gt;&lt;contributors&gt;&lt;authors&gt;&lt;author&gt;Ahn, JaeBin&lt;/author&gt;&lt;author&gt;Khandelwal, Amit K&lt;/author&gt;&lt;author&gt;Wei, Shang-Jin&lt;/author&gt;&lt;/authors&gt;&lt;/contributors&gt;&lt;titles&gt;&lt;title&gt;The role of intermediaries in facilitating trade&lt;/title&gt;&lt;secondary-title&gt;Journal of International Economics&lt;/secondary-title&gt;&lt;/titles&gt;&lt;periodical&gt;&lt;full-title&gt;Journal of International Economics&lt;/full-title&gt;&lt;abbr-1&gt;JIE&lt;/abbr-1&gt;&lt;/periodical&gt;&lt;pages&gt;73-85&lt;/pages&gt;&lt;volume&gt;84&lt;/volume&gt;&lt;number&gt;1&lt;/number&gt;&lt;dates&gt;&lt;year&gt;2011&lt;/year&gt;&lt;/dates&gt;&lt;isbn&gt;0022-1996&lt;/isbn&gt;&lt;urls&gt;&lt;/urls&gt;&lt;/record&gt;&lt;/Cite&gt;&lt;/EndNote&gt;</w:instrText>
        </w:r>
        <w:r w:rsidRPr="009D5D86">
          <w:rPr>
            <w:rFonts w:eastAsia="맑은 고딕" w:cs="Arial"/>
            <w:sz w:val="22"/>
            <w:szCs w:val="22"/>
            <w:lang w:eastAsia="ko-KR"/>
          </w:rPr>
          <w:fldChar w:fldCharType="separate"/>
        </w:r>
        <w:r w:rsidRPr="009D5D86">
          <w:rPr>
            <w:rFonts w:eastAsia="맑은 고딕" w:cs="Arial"/>
            <w:sz w:val="22"/>
            <w:szCs w:val="22"/>
            <w:lang w:eastAsia="ko-KR"/>
          </w:rPr>
          <w:t>Ahn et al. (2011)</w:t>
        </w:r>
        <w:r w:rsidRPr="009D5D86">
          <w:rPr>
            <w:rFonts w:eastAsia="맑은 고딕" w:cs="Arial"/>
            <w:sz w:val="22"/>
            <w:szCs w:val="22"/>
            <w:lang w:eastAsia="ko-KR"/>
          </w:rPr>
          <w:fldChar w:fldCharType="end"/>
        </w:r>
      </w:hyperlink>
      <w:r w:rsidRPr="009D5D86">
        <w:rPr>
          <w:rFonts w:eastAsia="맑은 고딕" w:cs="Arial"/>
          <w:sz w:val="22"/>
          <w:szCs w:val="22"/>
          <w:lang w:eastAsia="ko-KR"/>
        </w:rPr>
        <w:t xml:space="preserve"> and </w:t>
      </w:r>
      <w:hyperlink w:anchor="_ENREF_9" w:tooltip="Bernard, 2011 #33" w:history="1">
        <w:r w:rsidRPr="009D5D86">
          <w:rPr>
            <w:rFonts w:eastAsia="맑은 고딕" w:cs="Arial"/>
            <w:sz w:val="22"/>
            <w:szCs w:val="22"/>
            <w:lang w:eastAsia="ko-KR"/>
          </w:rPr>
          <w:fldChar w:fldCharType="begin"/>
        </w:r>
        <w:r w:rsidRPr="009D5D86">
          <w:rPr>
            <w:rFonts w:eastAsia="맑은 고딕" w:cs="Arial"/>
            <w:sz w:val="22"/>
            <w:szCs w:val="22"/>
            <w:lang w:eastAsia="ko-KR"/>
          </w:rPr>
          <w:instrText xml:space="preserve"> ADDIN EN.CITE &lt;EndNote&gt;&lt;Cite AuthorYear="1"&gt;&lt;Author&gt;Bernard&lt;/Author&gt;&lt;Year&gt;2011&lt;/Year&gt;&lt;RecNum&gt;33&lt;/RecNum&gt;&lt;DisplayText&gt;Bernard et al. (2011)&lt;/DisplayText&gt;&lt;record&gt;&lt;rec-number&gt;33&lt;/rec-number&gt;&lt;foreign-keys&gt;&lt;key app="EN" db-id="xxzr25waiepe9ee9tw8pw0efvt95z55vpzvp" timestamp="1467927334"&gt;33&lt;/key&gt;&lt;/foreign-keys&gt;&lt;ref-type name="Journal Article"&gt;17&lt;/ref-type&gt;&lt;contributors&gt;&lt;authors&gt;&lt;author&gt;Bernard, Andrew B&lt;/author&gt;&lt;author&gt;Grazzi, Marco&lt;/author&gt;&lt;author&gt;Tomasi, Chiara&lt;/author&gt;&lt;/authors&gt;&lt;/contributors&gt;&lt;titles&gt;&lt;title&gt;Intermediaries in international trade: direct versus indirect modes of export&lt;/title&gt;&lt;secondary-title&gt;NBER Working Paper No. 17711&lt;/secondary-title&gt;&lt;/titles&gt;&lt;periodical&gt;&lt;full-title&gt;NBER Working Paper No. 17711&lt;/full-title&gt;&lt;/periodical&gt;&lt;dates&gt;&lt;year&gt;2011&lt;/year&gt;&lt;/dates&gt;&lt;publisher&gt;National Bureau of Economic Research&lt;/publisher&gt;&lt;urls&gt;&lt;/urls&gt;&lt;/record&gt;&lt;/Cite&gt;&lt;/EndNote&gt;</w:instrText>
        </w:r>
        <w:r w:rsidRPr="009D5D86">
          <w:rPr>
            <w:rFonts w:eastAsia="맑은 고딕" w:cs="Arial"/>
            <w:sz w:val="22"/>
            <w:szCs w:val="22"/>
            <w:lang w:eastAsia="ko-KR"/>
          </w:rPr>
          <w:fldChar w:fldCharType="separate"/>
        </w:r>
        <w:r w:rsidRPr="009D5D86">
          <w:rPr>
            <w:rFonts w:eastAsia="맑은 고딕" w:cs="Arial"/>
            <w:sz w:val="22"/>
            <w:szCs w:val="22"/>
            <w:lang w:eastAsia="ko-KR"/>
          </w:rPr>
          <w:t>Bernard et al. (2011)</w:t>
        </w:r>
        <w:r w:rsidRPr="009D5D86">
          <w:rPr>
            <w:rFonts w:eastAsia="맑은 고딕" w:cs="Arial"/>
            <w:sz w:val="22"/>
            <w:szCs w:val="22"/>
            <w:lang w:eastAsia="ko-KR"/>
          </w:rPr>
          <w:fldChar w:fldCharType="end"/>
        </w:r>
      </w:hyperlink>
      <w:r w:rsidRPr="009D5D86">
        <w:rPr>
          <w:rFonts w:eastAsia="맑은 고딕" w:cs="Arial"/>
          <w:sz w:val="22"/>
          <w:szCs w:val="22"/>
          <w:lang w:eastAsia="ko-KR"/>
        </w:rPr>
        <w:t xml:space="preserve"> reveal the role of intermediaries in facilitating international trade. Our results imply that policy support to foster indirect export, such as matching producers with intermediaries, rather than giving direct support to producers, may be a more effective means of export promotion when the absorptive capacity of producers is too low. </w:t>
      </w:r>
    </w:p>
    <w:p w14:paraId="75400431" w14:textId="77777777" w:rsidR="009D5D86" w:rsidRPr="009D5D86" w:rsidRDefault="009D5D86" w:rsidP="009D5D86">
      <w:pPr>
        <w:keepNext/>
        <w:tabs>
          <w:tab w:val="left" w:pos="426"/>
        </w:tabs>
        <w:snapToGrid w:val="0"/>
        <w:spacing w:beforeLines="100" w:before="240" w:afterLines="100" w:after="240" w:line="360" w:lineRule="auto"/>
        <w:jc w:val="both"/>
        <w:outlineLvl w:val="0"/>
        <w:rPr>
          <w:rFonts w:eastAsia="맑은 고딕"/>
          <w:b/>
          <w:szCs w:val="24"/>
          <w:lang w:eastAsia="ko-KR"/>
        </w:rPr>
      </w:pPr>
      <w:r w:rsidRPr="009D5D86">
        <w:rPr>
          <w:rFonts w:eastAsia="맑은 고딕"/>
          <w:b/>
          <w:szCs w:val="24"/>
          <w:lang w:eastAsia="ko-KR"/>
        </w:rPr>
        <w:t>5. Conclusions</w:t>
      </w:r>
    </w:p>
    <w:p w14:paraId="33EDC7F5"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ko-KR"/>
        </w:rPr>
        <w:t xml:space="preserve">This paper investigates the impact of </w:t>
      </w:r>
      <w:r w:rsidRPr="009D5D86">
        <w:rPr>
          <w:rFonts w:eastAsia="MS Mincho" w:cs="Arial"/>
          <w:sz w:val="22"/>
          <w:szCs w:val="22"/>
          <w:lang w:eastAsia="ja-JP"/>
        </w:rPr>
        <w:t xml:space="preserve">informational and motivational one-day seminars on </w:t>
      </w:r>
      <w:r w:rsidRPr="009D5D86">
        <w:rPr>
          <w:rFonts w:eastAsia="MS Mincho" w:cs="Arial"/>
          <w:sz w:val="22"/>
          <w:szCs w:val="22"/>
          <w:lang w:eastAsia="ko-KR"/>
        </w:rPr>
        <w:t xml:space="preserve">export promotion in </w:t>
      </w:r>
      <w:r w:rsidRPr="009D5D86">
        <w:rPr>
          <w:rFonts w:eastAsia="MS Mincho" w:cs="Arial"/>
          <w:sz w:val="22"/>
          <w:szCs w:val="22"/>
          <w:lang w:eastAsia="ja-JP"/>
        </w:rPr>
        <w:t xml:space="preserve">traditional </w:t>
      </w:r>
      <w:r w:rsidRPr="009D5D86">
        <w:rPr>
          <w:rFonts w:eastAsia="MS Mincho" w:cs="Arial"/>
          <w:sz w:val="22"/>
          <w:szCs w:val="22"/>
          <w:lang w:eastAsia="ko-KR"/>
        </w:rPr>
        <w:t xml:space="preserve">apparel and textile clusters in northern Vietnam. To control for biases due to self-selection, </w:t>
      </w:r>
      <w:r w:rsidRPr="009D5D86">
        <w:rPr>
          <w:rFonts w:eastAsia="MS Mincho" w:cs="Arial"/>
          <w:sz w:val="22"/>
          <w:szCs w:val="22"/>
          <w:lang w:eastAsia="ja-JP"/>
        </w:rPr>
        <w:t>we</w:t>
      </w:r>
      <w:r w:rsidRPr="009D5D86">
        <w:rPr>
          <w:rFonts w:eastAsia="MS Mincho" w:cs="Arial"/>
          <w:sz w:val="22"/>
          <w:szCs w:val="22"/>
          <w:lang w:eastAsia="ko-KR"/>
        </w:rPr>
        <w:t xml:space="preserve"> conducted </w:t>
      </w:r>
      <w:r w:rsidRPr="009D5D86">
        <w:rPr>
          <w:rFonts w:eastAsia="MS Mincho" w:cs="Arial"/>
          <w:sz w:val="22"/>
          <w:szCs w:val="22"/>
          <w:lang w:eastAsia="ja-JP"/>
        </w:rPr>
        <w:t>an RCT</w:t>
      </w:r>
      <w:r w:rsidRPr="009D5D86">
        <w:rPr>
          <w:rFonts w:eastAsia="MS Mincho" w:cs="Arial"/>
          <w:sz w:val="22"/>
          <w:szCs w:val="22"/>
          <w:lang w:eastAsia="ko-KR"/>
        </w:rPr>
        <w:t xml:space="preserve"> and </w:t>
      </w:r>
      <w:r w:rsidRPr="009D5D86">
        <w:rPr>
          <w:rFonts w:eastAsia="MS Mincho" w:cs="Arial"/>
          <w:sz w:val="22"/>
          <w:szCs w:val="22"/>
          <w:lang w:eastAsia="ja-JP"/>
        </w:rPr>
        <w:t xml:space="preserve">invited randomly selected </w:t>
      </w:r>
      <w:r w:rsidRPr="009D5D86">
        <w:rPr>
          <w:rFonts w:eastAsia="MS Mincho" w:cs="Arial"/>
          <w:sz w:val="22"/>
          <w:szCs w:val="22"/>
          <w:lang w:eastAsia="ko-KR"/>
        </w:rPr>
        <w:t>firms</w:t>
      </w:r>
      <w:r w:rsidRPr="009D5D86">
        <w:rPr>
          <w:rFonts w:eastAsia="MS Mincho" w:cs="Arial"/>
          <w:sz w:val="22"/>
          <w:szCs w:val="22"/>
          <w:lang w:eastAsia="ja-JP"/>
        </w:rPr>
        <w:t xml:space="preserve"> to participate in</w:t>
      </w:r>
      <w:r w:rsidRPr="009D5D86">
        <w:rPr>
          <w:rFonts w:eastAsia="MS Mincho" w:cs="Arial"/>
          <w:sz w:val="22"/>
          <w:szCs w:val="22"/>
          <w:lang w:eastAsia="ko-KR"/>
        </w:rPr>
        <w:t xml:space="preserve"> the</w:t>
      </w:r>
      <w:r w:rsidRPr="009D5D86">
        <w:rPr>
          <w:rFonts w:eastAsia="MS Mincho" w:cs="Arial"/>
          <w:sz w:val="22"/>
          <w:szCs w:val="22"/>
          <w:lang w:eastAsia="ja-JP"/>
        </w:rPr>
        <w:t xml:space="preserve"> seminars</w:t>
      </w:r>
      <w:r w:rsidRPr="009D5D86">
        <w:rPr>
          <w:rFonts w:eastAsia="MS Mincho" w:cs="Arial"/>
          <w:sz w:val="22"/>
          <w:szCs w:val="22"/>
          <w:lang w:eastAsia="ko-KR"/>
        </w:rPr>
        <w:t xml:space="preserve">. </w:t>
      </w:r>
      <w:r w:rsidRPr="009D5D86">
        <w:rPr>
          <w:rFonts w:eastAsia="MS Mincho" w:cs="Arial"/>
          <w:sz w:val="22"/>
          <w:szCs w:val="22"/>
          <w:lang w:eastAsia="ja-JP"/>
        </w:rPr>
        <w:t xml:space="preserve">Because only some of the invited firms actually participated in the seminars, we employ a 2SLS approach in which dummies for random invitation are used as instruments for actual participation. In other words, we estimated the LATE. </w:t>
      </w:r>
    </w:p>
    <w:p w14:paraId="441CDB18" w14:textId="77777777" w:rsidR="009D5D86" w:rsidRPr="009D5D86" w:rsidRDefault="009D5D86" w:rsidP="009D5D86">
      <w:pPr>
        <w:tabs>
          <w:tab w:val="left" w:pos="426"/>
        </w:tabs>
        <w:snapToGrid w:val="0"/>
        <w:spacing w:line="360" w:lineRule="auto"/>
        <w:jc w:val="both"/>
        <w:rPr>
          <w:rFonts w:eastAsia="MS Mincho" w:cs="Arial"/>
          <w:sz w:val="22"/>
          <w:szCs w:val="22"/>
          <w:lang w:eastAsia="ja-JP"/>
        </w:rPr>
      </w:pPr>
      <w:r w:rsidRPr="009D5D86">
        <w:rPr>
          <w:rFonts w:eastAsia="MS Mincho" w:cs="Arial"/>
          <w:sz w:val="22"/>
          <w:szCs w:val="22"/>
          <w:lang w:eastAsia="ja-JP"/>
        </w:rPr>
        <w:tab/>
        <w:t xml:space="preserve">In summary, we find that the seminars on export promotion had an insignificant effect on most participant firms’ preparation for, perception of, and engaging in exporting activity. However, the seminars encouraged large firms and firms with prior export experience to have a better perception and willingness to export and (re-)start exporting. This finding implies that firms with a larger size, higher productivity, and higher absorptive capacity can effectively utilize information for export promotion, whereas other firms, particularly SMEs in less-developed countries, may not. This implication is consistent with the importance of productivity in exporting decisions that is supported by the results of Melitz (2003), in addition to the existence of information barriers to export found in the empirical literature. </w:t>
      </w:r>
    </w:p>
    <w:p w14:paraId="220E0070" w14:textId="77777777" w:rsidR="009D5D86" w:rsidRPr="009D5D86" w:rsidRDefault="009D5D86" w:rsidP="009D5D86">
      <w:pPr>
        <w:tabs>
          <w:tab w:val="left" w:pos="426"/>
        </w:tabs>
        <w:snapToGrid w:val="0"/>
        <w:spacing w:line="360" w:lineRule="auto"/>
        <w:jc w:val="both"/>
        <w:rPr>
          <w:rFonts w:eastAsia="맑은 고딕"/>
          <w:b/>
          <w:szCs w:val="24"/>
          <w:lang w:eastAsia="ko-KR"/>
        </w:rPr>
      </w:pPr>
      <w:r w:rsidRPr="009D5D86">
        <w:rPr>
          <w:rFonts w:eastAsia="맑은 고딕" w:cs="Arial"/>
          <w:sz w:val="22"/>
          <w:szCs w:val="22"/>
          <w:lang w:eastAsia="ko-KR"/>
        </w:rPr>
        <w:tab/>
        <w:t xml:space="preserve">An important policy implication from this study is that provision of information about exporting activity by public institutions works only when the productivity level and absorptive capacity of firms are sufficiently high to penetrate foreign markets. In contrast, for underdeveloped firms, policies for productivity improvement should be developed prior to obtaining informational support. Alternatively, policies should encourage intermediaries for international trade to increase the indirect exports of firms that perceive export procedures as too difficult and complicated. </w:t>
      </w:r>
      <w:r w:rsidRPr="009D5D86">
        <w:rPr>
          <w:rFonts w:eastAsia="MS Mincho" w:cs="Arial"/>
          <w:sz w:val="22"/>
          <w:szCs w:val="22"/>
          <w:lang w:eastAsia="ko-KR"/>
        </w:rPr>
        <w:br w:type="page"/>
      </w:r>
    </w:p>
    <w:p w14:paraId="0E337E90" w14:textId="77777777" w:rsidR="009D5D86" w:rsidRPr="009D5D86" w:rsidRDefault="009D5D86" w:rsidP="009D5D86">
      <w:pPr>
        <w:keepNext/>
        <w:tabs>
          <w:tab w:val="left" w:pos="426"/>
        </w:tabs>
        <w:snapToGrid w:val="0"/>
        <w:spacing w:beforeLines="100" w:before="240" w:afterLines="100" w:after="240"/>
        <w:jc w:val="both"/>
        <w:outlineLvl w:val="0"/>
        <w:rPr>
          <w:rFonts w:eastAsia="맑은 고딕"/>
          <w:b/>
          <w:szCs w:val="24"/>
          <w:lang w:eastAsia="ko-KR"/>
        </w:rPr>
      </w:pPr>
      <w:r w:rsidRPr="009D5D86">
        <w:rPr>
          <w:rFonts w:eastAsia="맑은 고딕"/>
          <w:b/>
          <w:szCs w:val="24"/>
          <w:lang w:eastAsia="ko-KR"/>
        </w:rPr>
        <w:lastRenderedPageBreak/>
        <w:t>References</w:t>
      </w:r>
    </w:p>
    <w:p w14:paraId="688B24CA"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r w:rsidRPr="009D5D86">
        <w:rPr>
          <w:rFonts w:eastAsia="맑은 고딕"/>
          <w:sz w:val="22"/>
          <w:szCs w:val="22"/>
          <w:lang w:eastAsia="ko-KR"/>
        </w:rPr>
        <w:fldChar w:fldCharType="begin"/>
      </w:r>
      <w:r w:rsidRPr="009D5D86">
        <w:rPr>
          <w:rFonts w:eastAsia="맑은 고딕"/>
          <w:sz w:val="22"/>
          <w:szCs w:val="22"/>
          <w:lang w:eastAsia="ko-KR"/>
        </w:rPr>
        <w:instrText xml:space="preserve"> ADDIN EN.REFLIST </w:instrText>
      </w:r>
      <w:r w:rsidRPr="009D5D86">
        <w:rPr>
          <w:rFonts w:eastAsia="맑은 고딕"/>
          <w:sz w:val="22"/>
          <w:szCs w:val="22"/>
          <w:lang w:eastAsia="ko-KR"/>
        </w:rPr>
        <w:fldChar w:fldCharType="separate"/>
      </w:r>
      <w:bookmarkStart w:id="1" w:name="_ENREF_1"/>
      <w:r w:rsidRPr="009D5D86">
        <w:rPr>
          <w:rFonts w:eastAsia="MS Mincho"/>
          <w:noProof/>
          <w:sz w:val="22"/>
          <w:szCs w:val="22"/>
          <w:lang w:eastAsia="ko-KR"/>
        </w:rPr>
        <w:t xml:space="preserve">Ahn J., Khandelwal A. K. and Wei S.-J. (2011), 'The role of intermediaries in facilitating trade', </w:t>
      </w:r>
      <w:r w:rsidRPr="009D5D86">
        <w:rPr>
          <w:rFonts w:eastAsia="MS Mincho"/>
          <w:i/>
          <w:noProof/>
          <w:sz w:val="22"/>
          <w:szCs w:val="22"/>
          <w:lang w:eastAsia="ko-KR"/>
        </w:rPr>
        <w:t>Journal of International Economics,</w:t>
      </w:r>
      <w:r w:rsidRPr="009D5D86">
        <w:rPr>
          <w:rFonts w:eastAsia="MS Mincho"/>
          <w:noProof/>
          <w:sz w:val="22"/>
          <w:szCs w:val="22"/>
          <w:lang w:eastAsia="ko-KR"/>
        </w:rPr>
        <w:t xml:space="preserve"> </w:t>
      </w:r>
      <w:r w:rsidRPr="009D5D86">
        <w:rPr>
          <w:rFonts w:eastAsia="MS Mincho"/>
          <w:b/>
          <w:noProof/>
          <w:sz w:val="22"/>
          <w:szCs w:val="22"/>
          <w:lang w:eastAsia="ko-KR"/>
        </w:rPr>
        <w:t>84,</w:t>
      </w:r>
      <w:r w:rsidRPr="009D5D86">
        <w:rPr>
          <w:rFonts w:eastAsia="MS Mincho"/>
          <w:noProof/>
          <w:sz w:val="22"/>
          <w:szCs w:val="22"/>
          <w:lang w:eastAsia="ko-KR"/>
        </w:rPr>
        <w:t xml:space="preserve"> </w:t>
      </w:r>
      <w:r w:rsidRPr="009D5D86">
        <w:rPr>
          <w:rFonts w:eastAsia="MS Mincho"/>
          <w:b/>
          <w:noProof/>
          <w:sz w:val="22"/>
          <w:szCs w:val="22"/>
          <w:lang w:eastAsia="ko-KR"/>
        </w:rPr>
        <w:t>1</w:t>
      </w:r>
      <w:r w:rsidRPr="009D5D86">
        <w:rPr>
          <w:rFonts w:eastAsia="MS Mincho"/>
          <w:noProof/>
          <w:sz w:val="22"/>
          <w:szCs w:val="22"/>
          <w:lang w:eastAsia="ko-KR"/>
        </w:rPr>
        <w:t>, 73-85.</w:t>
      </w:r>
      <w:bookmarkEnd w:id="1"/>
    </w:p>
    <w:p w14:paraId="3D0F485A"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 w:name="_ENREF_2"/>
      <w:r w:rsidRPr="009D5D86">
        <w:rPr>
          <w:rFonts w:eastAsia="MS Mincho"/>
          <w:noProof/>
          <w:sz w:val="22"/>
          <w:szCs w:val="22"/>
          <w:lang w:eastAsia="ko-KR"/>
        </w:rPr>
        <w:t xml:space="preserve">Alvarez R. (2004), 'Sources of export success in small- and medium-sized enterprises: the impact of public programs', </w:t>
      </w:r>
      <w:r w:rsidRPr="009D5D86">
        <w:rPr>
          <w:rFonts w:eastAsia="MS Mincho"/>
          <w:i/>
          <w:noProof/>
          <w:sz w:val="22"/>
          <w:szCs w:val="22"/>
          <w:lang w:eastAsia="ko-KR"/>
        </w:rPr>
        <w:t>International Business Review,</w:t>
      </w:r>
      <w:r w:rsidRPr="009D5D86">
        <w:rPr>
          <w:rFonts w:eastAsia="MS Mincho"/>
          <w:noProof/>
          <w:sz w:val="22"/>
          <w:szCs w:val="22"/>
          <w:lang w:eastAsia="ko-KR"/>
        </w:rPr>
        <w:t xml:space="preserve"> </w:t>
      </w:r>
      <w:r w:rsidRPr="009D5D86">
        <w:rPr>
          <w:rFonts w:eastAsia="MS Mincho"/>
          <w:b/>
          <w:noProof/>
          <w:sz w:val="22"/>
          <w:szCs w:val="22"/>
          <w:lang w:eastAsia="ko-KR"/>
        </w:rPr>
        <w:t>13,</w:t>
      </w:r>
      <w:r w:rsidRPr="009D5D86">
        <w:rPr>
          <w:rFonts w:eastAsia="MS Mincho"/>
          <w:noProof/>
          <w:sz w:val="22"/>
          <w:szCs w:val="22"/>
          <w:lang w:eastAsia="ko-KR"/>
        </w:rPr>
        <w:t xml:space="preserve"> </w:t>
      </w:r>
      <w:r w:rsidRPr="009D5D86">
        <w:rPr>
          <w:rFonts w:eastAsia="MS Mincho"/>
          <w:b/>
          <w:noProof/>
          <w:sz w:val="22"/>
          <w:szCs w:val="22"/>
          <w:lang w:eastAsia="ko-KR"/>
        </w:rPr>
        <w:t>3</w:t>
      </w:r>
      <w:r w:rsidRPr="009D5D86">
        <w:rPr>
          <w:rFonts w:eastAsia="MS Mincho"/>
          <w:noProof/>
          <w:sz w:val="22"/>
          <w:szCs w:val="22"/>
          <w:lang w:eastAsia="ko-KR"/>
        </w:rPr>
        <w:t>, 383-400.</w:t>
      </w:r>
      <w:bookmarkEnd w:id="2"/>
    </w:p>
    <w:p w14:paraId="0E577EEA"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 w:name="_ENREF_3"/>
      <w:r w:rsidRPr="009D5D86">
        <w:rPr>
          <w:rFonts w:eastAsia="MS Mincho"/>
          <w:noProof/>
          <w:sz w:val="22"/>
          <w:szCs w:val="22"/>
          <w:lang w:eastAsia="ko-KR"/>
        </w:rPr>
        <w:t>Angrist J. and Imbens G. (1995), 'Identification and estimation of local average treatment effects', NBER Technical Working Paper No. 118.</w:t>
      </w:r>
      <w:bookmarkEnd w:id="3"/>
    </w:p>
    <w:p w14:paraId="4DAC7ECB"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4" w:name="_ENREF_4"/>
      <w:r w:rsidRPr="009D5D86">
        <w:rPr>
          <w:rFonts w:eastAsia="MS Mincho"/>
          <w:noProof/>
          <w:sz w:val="22"/>
          <w:szCs w:val="22"/>
          <w:lang w:eastAsia="ko-KR"/>
        </w:rPr>
        <w:t xml:space="preserve">Angrist J. D., Imbens G. W. and Rubin D. B. (1996), 'Identification of causal effects using instrumental variables', </w:t>
      </w:r>
      <w:r w:rsidRPr="009D5D86">
        <w:rPr>
          <w:rFonts w:eastAsia="MS Mincho"/>
          <w:i/>
          <w:noProof/>
          <w:sz w:val="22"/>
          <w:szCs w:val="22"/>
          <w:lang w:eastAsia="ko-KR"/>
        </w:rPr>
        <w:t>Journal of the American statistical Association,</w:t>
      </w:r>
      <w:r w:rsidRPr="009D5D86">
        <w:rPr>
          <w:rFonts w:eastAsia="MS Mincho"/>
          <w:noProof/>
          <w:sz w:val="22"/>
          <w:szCs w:val="22"/>
          <w:lang w:eastAsia="ko-KR"/>
        </w:rPr>
        <w:t xml:space="preserve"> </w:t>
      </w:r>
      <w:r w:rsidRPr="009D5D86">
        <w:rPr>
          <w:rFonts w:eastAsia="MS Mincho"/>
          <w:b/>
          <w:noProof/>
          <w:sz w:val="22"/>
          <w:szCs w:val="22"/>
          <w:lang w:eastAsia="ko-KR"/>
        </w:rPr>
        <w:t>91,</w:t>
      </w:r>
      <w:r w:rsidRPr="009D5D86">
        <w:rPr>
          <w:rFonts w:eastAsia="MS Mincho"/>
          <w:noProof/>
          <w:sz w:val="22"/>
          <w:szCs w:val="22"/>
          <w:lang w:eastAsia="ko-KR"/>
        </w:rPr>
        <w:t xml:space="preserve"> </w:t>
      </w:r>
      <w:r w:rsidRPr="009D5D86">
        <w:rPr>
          <w:rFonts w:eastAsia="MS Mincho"/>
          <w:b/>
          <w:noProof/>
          <w:sz w:val="22"/>
          <w:szCs w:val="22"/>
          <w:lang w:eastAsia="ko-KR"/>
        </w:rPr>
        <w:t>434</w:t>
      </w:r>
      <w:r w:rsidRPr="009D5D86">
        <w:rPr>
          <w:rFonts w:eastAsia="MS Mincho"/>
          <w:noProof/>
          <w:sz w:val="22"/>
          <w:szCs w:val="22"/>
          <w:lang w:eastAsia="ko-KR"/>
        </w:rPr>
        <w:t>, 444-55.</w:t>
      </w:r>
      <w:bookmarkEnd w:id="4"/>
    </w:p>
    <w:p w14:paraId="6D891CE4"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5" w:name="_ENREF_5"/>
      <w:r w:rsidRPr="009D5D86">
        <w:rPr>
          <w:rFonts w:eastAsia="MS Mincho"/>
          <w:noProof/>
          <w:sz w:val="22"/>
          <w:szCs w:val="22"/>
          <w:lang w:eastAsia="ko-KR"/>
        </w:rPr>
        <w:t xml:space="preserve">Angrist J. D. and Pischke J.-S. (2008), </w:t>
      </w:r>
      <w:r w:rsidRPr="009D5D86">
        <w:rPr>
          <w:rFonts w:eastAsia="MS Mincho"/>
          <w:i/>
          <w:noProof/>
          <w:sz w:val="22"/>
          <w:szCs w:val="22"/>
          <w:lang w:eastAsia="ko-KR"/>
        </w:rPr>
        <w:t xml:space="preserve">Mostly Harmless Econometrics: An Empiricist's Companion, </w:t>
      </w:r>
      <w:r w:rsidRPr="009D5D86">
        <w:rPr>
          <w:rFonts w:eastAsia="MS Mincho"/>
          <w:noProof/>
          <w:sz w:val="22"/>
          <w:szCs w:val="22"/>
          <w:lang w:eastAsia="ko-KR"/>
        </w:rPr>
        <w:t>(Princeton University Press).</w:t>
      </w:r>
      <w:bookmarkEnd w:id="5"/>
    </w:p>
    <w:p w14:paraId="40264D4A"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6" w:name="_ENREF_6"/>
      <w:r w:rsidRPr="009D5D86">
        <w:rPr>
          <w:rFonts w:eastAsia="MS Mincho"/>
          <w:noProof/>
          <w:sz w:val="22"/>
          <w:szCs w:val="22"/>
          <w:lang w:eastAsia="ko-KR"/>
        </w:rPr>
        <w:t xml:space="preserve">Artopoulos A., Friel D. and Hallak J. C. (2013), 'Export emergence of differentiated goods from developing countries: export pioneers and business practices in Argentina', </w:t>
      </w:r>
      <w:r w:rsidRPr="009D5D86">
        <w:rPr>
          <w:rFonts w:eastAsia="MS Mincho"/>
          <w:i/>
          <w:noProof/>
          <w:sz w:val="22"/>
          <w:szCs w:val="22"/>
          <w:lang w:eastAsia="ko-KR"/>
        </w:rPr>
        <w:t>Journal of Development Economics,</w:t>
      </w:r>
      <w:r w:rsidRPr="009D5D86">
        <w:rPr>
          <w:rFonts w:eastAsia="MS Mincho"/>
          <w:noProof/>
          <w:sz w:val="22"/>
          <w:szCs w:val="22"/>
          <w:lang w:eastAsia="ko-KR"/>
        </w:rPr>
        <w:t xml:space="preserve"> </w:t>
      </w:r>
      <w:r w:rsidRPr="009D5D86">
        <w:rPr>
          <w:rFonts w:eastAsia="MS Mincho"/>
          <w:b/>
          <w:noProof/>
          <w:sz w:val="22"/>
          <w:szCs w:val="22"/>
          <w:lang w:eastAsia="ko-KR"/>
        </w:rPr>
        <w:t>105</w:t>
      </w:r>
      <w:r w:rsidRPr="009D5D86">
        <w:rPr>
          <w:rFonts w:eastAsia="MS Mincho"/>
          <w:noProof/>
          <w:sz w:val="22"/>
          <w:szCs w:val="22"/>
          <w:lang w:eastAsia="ko-KR"/>
        </w:rPr>
        <w:t>, 19-35.</w:t>
      </w:r>
      <w:bookmarkEnd w:id="6"/>
    </w:p>
    <w:p w14:paraId="186FF078"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7" w:name="_ENREF_7"/>
      <w:r w:rsidRPr="009D5D86">
        <w:rPr>
          <w:rFonts w:eastAsia="MS Mincho"/>
          <w:noProof/>
          <w:sz w:val="22"/>
          <w:szCs w:val="22"/>
          <w:lang w:eastAsia="ko-KR"/>
        </w:rPr>
        <w:t xml:space="preserve">Atkin D., Khandelwal A. K. and Osman A. (2016), 'Exporting and firm performance: Evidence from a randomized trial', </w:t>
      </w:r>
      <w:r w:rsidRPr="009D5D86">
        <w:rPr>
          <w:rFonts w:eastAsia="MS Mincho"/>
          <w:i/>
          <w:noProof/>
          <w:sz w:val="22"/>
          <w:szCs w:val="22"/>
          <w:lang w:eastAsia="ko-KR"/>
        </w:rPr>
        <w:t>Quarterly Journal of Economics, forthcoming</w:t>
      </w:r>
      <w:r w:rsidRPr="009D5D86">
        <w:rPr>
          <w:rFonts w:eastAsia="MS Mincho"/>
          <w:noProof/>
          <w:sz w:val="22"/>
          <w:szCs w:val="22"/>
          <w:lang w:eastAsia="ko-KR"/>
        </w:rPr>
        <w:t>.</w:t>
      </w:r>
      <w:bookmarkEnd w:id="7"/>
    </w:p>
    <w:p w14:paraId="1968E43E"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8" w:name="_ENREF_8"/>
      <w:r w:rsidRPr="009D5D86">
        <w:rPr>
          <w:rFonts w:eastAsia="MS Mincho"/>
          <w:noProof/>
          <w:sz w:val="22"/>
          <w:szCs w:val="22"/>
          <w:lang w:eastAsia="ko-KR"/>
        </w:rPr>
        <w:t xml:space="preserve">Berge L. I. O., Bjorvatn K. and Tungodden B. (2014), 'Human and financial capital for microenterprise development: evidence from a field and lab experiment', </w:t>
      </w:r>
      <w:r w:rsidRPr="009D5D86">
        <w:rPr>
          <w:rFonts w:eastAsia="MS Mincho"/>
          <w:i/>
          <w:noProof/>
          <w:sz w:val="22"/>
          <w:szCs w:val="22"/>
          <w:lang w:eastAsia="ko-KR"/>
        </w:rPr>
        <w:t>Management Science,</w:t>
      </w:r>
      <w:r w:rsidRPr="009D5D86">
        <w:rPr>
          <w:rFonts w:eastAsia="MS Mincho"/>
          <w:noProof/>
          <w:sz w:val="22"/>
          <w:szCs w:val="22"/>
          <w:lang w:eastAsia="ko-KR"/>
        </w:rPr>
        <w:t xml:space="preserve"> </w:t>
      </w:r>
      <w:r w:rsidRPr="009D5D86">
        <w:rPr>
          <w:rFonts w:eastAsia="MS Mincho"/>
          <w:b/>
          <w:noProof/>
          <w:sz w:val="22"/>
          <w:szCs w:val="22"/>
          <w:lang w:eastAsia="ko-KR"/>
        </w:rPr>
        <w:t>61,</w:t>
      </w:r>
      <w:r w:rsidRPr="009D5D86">
        <w:rPr>
          <w:rFonts w:eastAsia="MS Mincho"/>
          <w:noProof/>
          <w:sz w:val="22"/>
          <w:szCs w:val="22"/>
          <w:lang w:eastAsia="ko-KR"/>
        </w:rPr>
        <w:t xml:space="preserve"> </w:t>
      </w:r>
      <w:r w:rsidRPr="009D5D86">
        <w:rPr>
          <w:rFonts w:eastAsia="MS Mincho"/>
          <w:b/>
          <w:noProof/>
          <w:sz w:val="22"/>
          <w:szCs w:val="22"/>
          <w:lang w:eastAsia="ko-KR"/>
        </w:rPr>
        <w:t>4</w:t>
      </w:r>
      <w:r w:rsidRPr="009D5D86">
        <w:rPr>
          <w:rFonts w:eastAsia="MS Mincho"/>
          <w:noProof/>
          <w:sz w:val="22"/>
          <w:szCs w:val="22"/>
          <w:lang w:eastAsia="ko-KR"/>
        </w:rPr>
        <w:t>, 707-22.</w:t>
      </w:r>
      <w:bookmarkEnd w:id="8"/>
    </w:p>
    <w:p w14:paraId="6808DE49"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9" w:name="_ENREF_9"/>
      <w:r w:rsidRPr="009D5D86">
        <w:rPr>
          <w:rFonts w:eastAsia="MS Mincho"/>
          <w:noProof/>
          <w:sz w:val="22"/>
          <w:szCs w:val="22"/>
          <w:lang w:eastAsia="ko-KR"/>
        </w:rPr>
        <w:t xml:space="preserve">Bernard A. B., Grazzi M. and Tomasi C. (2011), 'Intermediaries in international trade: direct versus indirect modes of export', </w:t>
      </w:r>
      <w:r w:rsidRPr="009D5D86">
        <w:rPr>
          <w:rFonts w:eastAsia="MS Mincho"/>
          <w:i/>
          <w:noProof/>
          <w:sz w:val="22"/>
          <w:szCs w:val="22"/>
          <w:lang w:eastAsia="ko-KR"/>
        </w:rPr>
        <w:t>NBER Working Paper No. 17711</w:t>
      </w:r>
      <w:r w:rsidRPr="009D5D86">
        <w:rPr>
          <w:rFonts w:eastAsia="MS Mincho"/>
          <w:noProof/>
          <w:sz w:val="22"/>
          <w:szCs w:val="22"/>
          <w:lang w:eastAsia="ko-KR"/>
        </w:rPr>
        <w:t>.</w:t>
      </w:r>
      <w:bookmarkEnd w:id="9"/>
    </w:p>
    <w:p w14:paraId="37448677"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0" w:name="_ENREF_10"/>
      <w:r w:rsidRPr="009D5D86">
        <w:rPr>
          <w:rFonts w:eastAsia="MS Mincho"/>
          <w:noProof/>
          <w:sz w:val="22"/>
          <w:szCs w:val="22"/>
          <w:lang w:eastAsia="ko-KR"/>
        </w:rPr>
        <w:t xml:space="preserve">Bernard A. B. and Jensen J. B. (2004), 'Why Some Firms Export', </w:t>
      </w:r>
      <w:r w:rsidRPr="009D5D86">
        <w:rPr>
          <w:rFonts w:eastAsia="MS Mincho"/>
          <w:i/>
          <w:noProof/>
          <w:sz w:val="22"/>
          <w:szCs w:val="22"/>
          <w:lang w:eastAsia="ko-KR"/>
        </w:rPr>
        <w:t>Review of Economics and Statistics,</w:t>
      </w:r>
      <w:r w:rsidRPr="009D5D86">
        <w:rPr>
          <w:rFonts w:eastAsia="MS Mincho"/>
          <w:noProof/>
          <w:sz w:val="22"/>
          <w:szCs w:val="22"/>
          <w:lang w:eastAsia="ko-KR"/>
        </w:rPr>
        <w:t xml:space="preserve"> </w:t>
      </w:r>
      <w:r w:rsidRPr="009D5D86">
        <w:rPr>
          <w:rFonts w:eastAsia="MS Mincho"/>
          <w:b/>
          <w:noProof/>
          <w:sz w:val="22"/>
          <w:szCs w:val="22"/>
          <w:lang w:eastAsia="ko-KR"/>
        </w:rPr>
        <w:t>86,</w:t>
      </w:r>
      <w:r w:rsidRPr="009D5D86">
        <w:rPr>
          <w:rFonts w:eastAsia="MS Mincho"/>
          <w:noProof/>
          <w:sz w:val="22"/>
          <w:szCs w:val="22"/>
          <w:lang w:eastAsia="ko-KR"/>
        </w:rPr>
        <w:t xml:space="preserve"> </w:t>
      </w:r>
      <w:r w:rsidRPr="009D5D86">
        <w:rPr>
          <w:rFonts w:eastAsia="MS Mincho"/>
          <w:b/>
          <w:noProof/>
          <w:sz w:val="22"/>
          <w:szCs w:val="22"/>
          <w:lang w:eastAsia="ko-KR"/>
        </w:rPr>
        <w:t>2</w:t>
      </w:r>
      <w:r w:rsidRPr="009D5D86">
        <w:rPr>
          <w:rFonts w:eastAsia="MS Mincho"/>
          <w:noProof/>
          <w:sz w:val="22"/>
          <w:szCs w:val="22"/>
          <w:lang w:eastAsia="ko-KR"/>
        </w:rPr>
        <w:t>, 561-69.</w:t>
      </w:r>
      <w:bookmarkEnd w:id="10"/>
    </w:p>
    <w:p w14:paraId="5AE744F1"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1" w:name="_ENREF_11"/>
      <w:r w:rsidRPr="009D5D86">
        <w:rPr>
          <w:rFonts w:eastAsia="MS Mincho"/>
          <w:noProof/>
          <w:sz w:val="22"/>
          <w:szCs w:val="22"/>
          <w:lang w:eastAsia="ko-KR"/>
        </w:rPr>
        <w:t xml:space="preserve">Bertrand M., Mullainathan S. and Shafir E. (2004), 'A behavioral-economics view of poverty', </w:t>
      </w:r>
      <w:r w:rsidRPr="009D5D86">
        <w:rPr>
          <w:rFonts w:eastAsia="MS Mincho"/>
          <w:i/>
          <w:noProof/>
          <w:sz w:val="22"/>
          <w:szCs w:val="22"/>
          <w:lang w:eastAsia="ko-KR"/>
        </w:rPr>
        <w:t>The American Economic Review,</w:t>
      </w:r>
      <w:r w:rsidRPr="009D5D86">
        <w:rPr>
          <w:rFonts w:eastAsia="MS Mincho"/>
          <w:noProof/>
          <w:sz w:val="22"/>
          <w:szCs w:val="22"/>
          <w:lang w:eastAsia="ko-KR"/>
        </w:rPr>
        <w:t xml:space="preserve"> </w:t>
      </w:r>
      <w:r w:rsidRPr="009D5D86">
        <w:rPr>
          <w:rFonts w:eastAsia="MS Mincho"/>
          <w:b/>
          <w:noProof/>
          <w:sz w:val="22"/>
          <w:szCs w:val="22"/>
          <w:lang w:eastAsia="ko-KR"/>
        </w:rPr>
        <w:t>94,</w:t>
      </w:r>
      <w:r w:rsidRPr="009D5D86">
        <w:rPr>
          <w:rFonts w:eastAsia="MS Mincho"/>
          <w:noProof/>
          <w:sz w:val="22"/>
          <w:szCs w:val="22"/>
          <w:lang w:eastAsia="ko-KR"/>
        </w:rPr>
        <w:t xml:space="preserve"> </w:t>
      </w:r>
      <w:r w:rsidRPr="009D5D86">
        <w:rPr>
          <w:rFonts w:eastAsia="MS Mincho"/>
          <w:b/>
          <w:noProof/>
          <w:sz w:val="22"/>
          <w:szCs w:val="22"/>
          <w:lang w:eastAsia="ko-KR"/>
        </w:rPr>
        <w:t>2</w:t>
      </w:r>
      <w:r w:rsidRPr="009D5D86">
        <w:rPr>
          <w:rFonts w:eastAsia="MS Mincho"/>
          <w:noProof/>
          <w:sz w:val="22"/>
          <w:szCs w:val="22"/>
          <w:lang w:eastAsia="ko-KR"/>
        </w:rPr>
        <w:t>, 419-23.</w:t>
      </w:r>
      <w:bookmarkEnd w:id="11"/>
    </w:p>
    <w:p w14:paraId="754CB6DA"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2" w:name="_ENREF_12"/>
      <w:r w:rsidRPr="009D5D86">
        <w:rPr>
          <w:rFonts w:eastAsia="MS Mincho"/>
          <w:noProof/>
          <w:sz w:val="22"/>
          <w:szCs w:val="22"/>
          <w:lang w:eastAsia="ko-KR"/>
        </w:rPr>
        <w:t xml:space="preserve">Blalock G. and Gertler P. J. (2004), 'Learning from exporting revisited in a less developed setting', </w:t>
      </w:r>
      <w:r w:rsidRPr="009D5D86">
        <w:rPr>
          <w:rFonts w:eastAsia="MS Mincho"/>
          <w:i/>
          <w:noProof/>
          <w:sz w:val="22"/>
          <w:szCs w:val="22"/>
          <w:lang w:eastAsia="ko-KR"/>
        </w:rPr>
        <w:t>Journal of Development Economics,</w:t>
      </w:r>
      <w:r w:rsidRPr="009D5D86">
        <w:rPr>
          <w:rFonts w:eastAsia="MS Mincho"/>
          <w:noProof/>
          <w:sz w:val="22"/>
          <w:szCs w:val="22"/>
          <w:lang w:eastAsia="ko-KR"/>
        </w:rPr>
        <w:t xml:space="preserve"> </w:t>
      </w:r>
      <w:r w:rsidRPr="009D5D86">
        <w:rPr>
          <w:rFonts w:eastAsia="MS Mincho"/>
          <w:b/>
          <w:noProof/>
          <w:sz w:val="22"/>
          <w:szCs w:val="22"/>
          <w:lang w:eastAsia="ko-KR"/>
        </w:rPr>
        <w:t>75,</w:t>
      </w:r>
      <w:r w:rsidRPr="009D5D86">
        <w:rPr>
          <w:rFonts w:eastAsia="MS Mincho"/>
          <w:noProof/>
          <w:sz w:val="22"/>
          <w:szCs w:val="22"/>
          <w:lang w:eastAsia="ko-KR"/>
        </w:rPr>
        <w:t xml:space="preserve"> </w:t>
      </w:r>
      <w:r w:rsidRPr="009D5D86">
        <w:rPr>
          <w:rFonts w:eastAsia="MS Mincho"/>
          <w:b/>
          <w:noProof/>
          <w:sz w:val="22"/>
          <w:szCs w:val="22"/>
          <w:lang w:eastAsia="ko-KR"/>
        </w:rPr>
        <w:t>2</w:t>
      </w:r>
      <w:r w:rsidRPr="009D5D86">
        <w:rPr>
          <w:rFonts w:eastAsia="MS Mincho"/>
          <w:noProof/>
          <w:sz w:val="22"/>
          <w:szCs w:val="22"/>
          <w:lang w:eastAsia="ko-KR"/>
        </w:rPr>
        <w:t>, 397-416.</w:t>
      </w:r>
      <w:bookmarkEnd w:id="12"/>
    </w:p>
    <w:p w14:paraId="1B0FB937"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3" w:name="_ENREF_13"/>
      <w:r w:rsidRPr="009D5D86">
        <w:rPr>
          <w:rFonts w:eastAsia="MS Mincho"/>
          <w:noProof/>
          <w:sz w:val="22"/>
          <w:szCs w:val="22"/>
          <w:lang w:eastAsia="ko-KR"/>
        </w:rPr>
        <w:lastRenderedPageBreak/>
        <w:t xml:space="preserve">Bloom N., Eifert B., Mahajan A., McKenzie D. and Roberts J. (2013a), 'Does management matter? Evidence from India', </w:t>
      </w:r>
      <w:r w:rsidRPr="009D5D86">
        <w:rPr>
          <w:rFonts w:eastAsia="MS Mincho"/>
          <w:i/>
          <w:noProof/>
          <w:sz w:val="22"/>
          <w:szCs w:val="22"/>
          <w:lang w:eastAsia="ko-KR"/>
        </w:rPr>
        <w:t>Quarterly Journal of Economics,</w:t>
      </w:r>
      <w:r w:rsidRPr="009D5D86">
        <w:rPr>
          <w:rFonts w:eastAsia="MS Mincho"/>
          <w:noProof/>
          <w:sz w:val="22"/>
          <w:szCs w:val="22"/>
          <w:lang w:eastAsia="ko-KR"/>
        </w:rPr>
        <w:t xml:space="preserve"> </w:t>
      </w:r>
      <w:r w:rsidRPr="009D5D86">
        <w:rPr>
          <w:rFonts w:eastAsia="MS Mincho"/>
          <w:b/>
          <w:noProof/>
          <w:sz w:val="22"/>
          <w:szCs w:val="22"/>
          <w:lang w:eastAsia="ko-KR"/>
        </w:rPr>
        <w:t>128,</w:t>
      </w:r>
      <w:r w:rsidRPr="009D5D86">
        <w:rPr>
          <w:rFonts w:eastAsia="MS Mincho"/>
          <w:noProof/>
          <w:sz w:val="22"/>
          <w:szCs w:val="22"/>
          <w:lang w:eastAsia="ko-KR"/>
        </w:rPr>
        <w:t xml:space="preserve"> </w:t>
      </w:r>
      <w:r w:rsidRPr="009D5D86">
        <w:rPr>
          <w:rFonts w:eastAsia="MS Mincho"/>
          <w:b/>
          <w:noProof/>
          <w:sz w:val="22"/>
          <w:szCs w:val="22"/>
          <w:lang w:eastAsia="ko-KR"/>
        </w:rPr>
        <w:t>1</w:t>
      </w:r>
      <w:r w:rsidRPr="009D5D86">
        <w:rPr>
          <w:rFonts w:eastAsia="MS Mincho"/>
          <w:noProof/>
          <w:sz w:val="22"/>
          <w:szCs w:val="22"/>
          <w:lang w:eastAsia="ko-KR"/>
        </w:rPr>
        <w:t>, 1-51.</w:t>
      </w:r>
      <w:bookmarkEnd w:id="13"/>
    </w:p>
    <w:p w14:paraId="45413BBC"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4" w:name="_ENREF_14"/>
      <w:r w:rsidRPr="009D5D86">
        <w:rPr>
          <w:rFonts w:eastAsia="MS Mincho"/>
          <w:noProof/>
          <w:sz w:val="22"/>
          <w:szCs w:val="22"/>
          <w:lang w:eastAsia="ko-KR"/>
        </w:rPr>
        <w:t xml:space="preserve">Bloom N., Eifert B., Mahajan A., McKenzie D. and Roberts J. (2013b), 'Does Management Matter? Evidence from India', </w:t>
      </w:r>
      <w:r w:rsidRPr="009D5D86">
        <w:rPr>
          <w:rFonts w:eastAsia="MS Mincho"/>
          <w:i/>
          <w:noProof/>
          <w:sz w:val="22"/>
          <w:szCs w:val="22"/>
          <w:lang w:eastAsia="ko-KR"/>
        </w:rPr>
        <w:t>The Quarterly Journal of Economics,</w:t>
      </w:r>
      <w:r w:rsidRPr="009D5D86">
        <w:rPr>
          <w:rFonts w:eastAsia="MS Mincho"/>
          <w:noProof/>
          <w:sz w:val="22"/>
          <w:szCs w:val="22"/>
          <w:lang w:eastAsia="ko-KR"/>
        </w:rPr>
        <w:t xml:space="preserve"> </w:t>
      </w:r>
      <w:r w:rsidRPr="009D5D86">
        <w:rPr>
          <w:rFonts w:eastAsia="MS Mincho"/>
          <w:b/>
          <w:noProof/>
          <w:sz w:val="22"/>
          <w:szCs w:val="22"/>
          <w:lang w:eastAsia="ko-KR"/>
        </w:rPr>
        <w:t>128,</w:t>
      </w:r>
      <w:r w:rsidRPr="009D5D86">
        <w:rPr>
          <w:rFonts w:eastAsia="MS Mincho"/>
          <w:noProof/>
          <w:sz w:val="22"/>
          <w:szCs w:val="22"/>
          <w:lang w:eastAsia="ko-KR"/>
        </w:rPr>
        <w:t xml:space="preserve"> </w:t>
      </w:r>
      <w:r w:rsidRPr="009D5D86">
        <w:rPr>
          <w:rFonts w:eastAsia="MS Mincho"/>
          <w:b/>
          <w:noProof/>
          <w:sz w:val="22"/>
          <w:szCs w:val="22"/>
          <w:lang w:eastAsia="ko-KR"/>
        </w:rPr>
        <w:t>1</w:t>
      </w:r>
      <w:r w:rsidRPr="009D5D86">
        <w:rPr>
          <w:rFonts w:eastAsia="MS Mincho"/>
          <w:noProof/>
          <w:sz w:val="22"/>
          <w:szCs w:val="22"/>
          <w:lang w:eastAsia="ko-KR"/>
        </w:rPr>
        <w:t>, 1-51.</w:t>
      </w:r>
      <w:bookmarkEnd w:id="14"/>
    </w:p>
    <w:p w14:paraId="729D8372"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5" w:name="_ENREF_15"/>
      <w:r w:rsidRPr="009D5D86">
        <w:rPr>
          <w:rFonts w:eastAsia="MS Mincho"/>
          <w:noProof/>
          <w:sz w:val="22"/>
          <w:szCs w:val="22"/>
          <w:lang w:eastAsia="ko-KR"/>
        </w:rPr>
        <w:t>Breinlich H., Donaldson D., Nolen P. J. and Wright G. C. (2016), 'Information, perceptions and exporting - evidence from a randomized controlled trial', Working Paper, University of Essex, Department of Economics.</w:t>
      </w:r>
      <w:bookmarkEnd w:id="15"/>
    </w:p>
    <w:p w14:paraId="1FC898B0"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6" w:name="_ENREF_16"/>
      <w:r w:rsidRPr="009D5D86">
        <w:rPr>
          <w:rFonts w:eastAsia="MS Mincho"/>
          <w:noProof/>
          <w:sz w:val="22"/>
          <w:szCs w:val="22"/>
          <w:lang w:eastAsia="ko-KR"/>
        </w:rPr>
        <w:t>Currie J. (2004). The take up of social benefits. NBER Working Paper No. 10488, National Bureau of Economic Research.</w:t>
      </w:r>
      <w:bookmarkEnd w:id="16"/>
    </w:p>
    <w:p w14:paraId="6D965D8B"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7" w:name="_ENREF_17"/>
      <w:r w:rsidRPr="009D5D86">
        <w:rPr>
          <w:rFonts w:eastAsia="MS Mincho"/>
          <w:noProof/>
          <w:sz w:val="22"/>
          <w:szCs w:val="22"/>
          <w:lang w:eastAsia="ko-KR"/>
        </w:rPr>
        <w:t xml:space="preserve">Duflo E., Glennerster R. and Kremer M. (2008), 'Using Randomization in Development Economics Research: A Toolkit', in T. W. Schultz and J. Strauss (eds.), </w:t>
      </w:r>
      <w:r w:rsidRPr="009D5D86">
        <w:rPr>
          <w:rFonts w:eastAsia="MS Mincho"/>
          <w:i/>
          <w:noProof/>
          <w:sz w:val="22"/>
          <w:szCs w:val="22"/>
          <w:lang w:eastAsia="ko-KR"/>
        </w:rPr>
        <w:t>Handbook of Development Economics 4</w:t>
      </w:r>
      <w:r w:rsidRPr="009D5D86">
        <w:rPr>
          <w:rFonts w:eastAsia="MS Mincho"/>
          <w:noProof/>
          <w:sz w:val="22"/>
          <w:szCs w:val="22"/>
          <w:lang w:eastAsia="ko-KR"/>
        </w:rPr>
        <w:t>, (Amsterdam: North Holland), 3895–962.</w:t>
      </w:r>
      <w:bookmarkEnd w:id="17"/>
    </w:p>
    <w:p w14:paraId="3C8F93E2"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8" w:name="_ENREF_18"/>
      <w:r w:rsidRPr="009D5D86">
        <w:rPr>
          <w:rFonts w:eastAsia="MS Mincho"/>
          <w:noProof/>
          <w:sz w:val="22"/>
          <w:szCs w:val="22"/>
          <w:lang w:eastAsia="ko-KR"/>
        </w:rPr>
        <w:t xml:space="preserve">Durmuşoğlu S. S., Apfelthaler G., Nayir D. Z., Alvarez R. and Mughan T. (2012), 'The effect of government-designed export promotion service use on small and medium-sized enterprise goal achievement: a multidimensional view of export performance', </w:t>
      </w:r>
      <w:r w:rsidRPr="009D5D86">
        <w:rPr>
          <w:rFonts w:eastAsia="MS Mincho"/>
          <w:i/>
          <w:noProof/>
          <w:sz w:val="22"/>
          <w:szCs w:val="22"/>
          <w:lang w:eastAsia="ko-KR"/>
        </w:rPr>
        <w:t>Industrial Marketing Management,</w:t>
      </w:r>
      <w:r w:rsidRPr="009D5D86">
        <w:rPr>
          <w:rFonts w:eastAsia="MS Mincho"/>
          <w:noProof/>
          <w:sz w:val="22"/>
          <w:szCs w:val="22"/>
          <w:lang w:eastAsia="ko-KR"/>
        </w:rPr>
        <w:t xml:space="preserve"> </w:t>
      </w:r>
      <w:r w:rsidRPr="009D5D86">
        <w:rPr>
          <w:rFonts w:eastAsia="MS Mincho"/>
          <w:b/>
          <w:noProof/>
          <w:sz w:val="22"/>
          <w:szCs w:val="22"/>
          <w:lang w:eastAsia="ko-KR"/>
        </w:rPr>
        <w:t>41,</w:t>
      </w:r>
      <w:r w:rsidRPr="009D5D86">
        <w:rPr>
          <w:rFonts w:eastAsia="MS Mincho"/>
          <w:noProof/>
          <w:sz w:val="22"/>
          <w:szCs w:val="22"/>
          <w:lang w:eastAsia="ko-KR"/>
        </w:rPr>
        <w:t xml:space="preserve"> </w:t>
      </w:r>
      <w:r w:rsidRPr="009D5D86">
        <w:rPr>
          <w:rFonts w:eastAsia="MS Mincho"/>
          <w:b/>
          <w:noProof/>
          <w:sz w:val="22"/>
          <w:szCs w:val="22"/>
          <w:lang w:eastAsia="ko-KR"/>
        </w:rPr>
        <w:t>4</w:t>
      </w:r>
      <w:r w:rsidRPr="009D5D86">
        <w:rPr>
          <w:rFonts w:eastAsia="MS Mincho"/>
          <w:noProof/>
          <w:sz w:val="22"/>
          <w:szCs w:val="22"/>
          <w:lang w:eastAsia="ko-KR"/>
        </w:rPr>
        <w:t>, 680-91.</w:t>
      </w:r>
      <w:bookmarkEnd w:id="18"/>
    </w:p>
    <w:p w14:paraId="6B291EA3"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19" w:name="_ENREF_19"/>
      <w:r w:rsidRPr="009D5D86">
        <w:rPr>
          <w:rFonts w:eastAsia="MS Mincho"/>
          <w:noProof/>
          <w:sz w:val="22"/>
          <w:szCs w:val="22"/>
          <w:lang w:eastAsia="ko-KR"/>
        </w:rPr>
        <w:t>Eaton J., Eslava M., Kugler M. and Tybout J. (2007), 'Export dynamics in Colombia: firm-level evidence', NBER Working Paper No. 13531.</w:t>
      </w:r>
      <w:bookmarkEnd w:id="19"/>
    </w:p>
    <w:p w14:paraId="238955BE"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0" w:name="_ENREF_20"/>
      <w:r w:rsidRPr="009D5D86">
        <w:rPr>
          <w:rFonts w:eastAsia="MS Mincho"/>
          <w:noProof/>
          <w:sz w:val="22"/>
          <w:szCs w:val="22"/>
          <w:lang w:eastAsia="ko-KR"/>
        </w:rPr>
        <w:t xml:space="preserve">Frankel J. A. and Romer D. (1999), 'Does Trade Cause Growth?', </w:t>
      </w:r>
      <w:r w:rsidRPr="009D5D86">
        <w:rPr>
          <w:rFonts w:eastAsia="MS Mincho"/>
          <w:i/>
          <w:noProof/>
          <w:sz w:val="22"/>
          <w:szCs w:val="22"/>
          <w:lang w:eastAsia="ko-KR"/>
        </w:rPr>
        <w:t>American Economic Review,</w:t>
      </w:r>
      <w:r w:rsidRPr="009D5D86">
        <w:rPr>
          <w:rFonts w:eastAsia="MS Mincho"/>
          <w:noProof/>
          <w:sz w:val="22"/>
          <w:szCs w:val="22"/>
          <w:lang w:eastAsia="ko-KR"/>
        </w:rPr>
        <w:t xml:space="preserve"> </w:t>
      </w:r>
      <w:r w:rsidRPr="009D5D86">
        <w:rPr>
          <w:rFonts w:eastAsia="MS Mincho"/>
          <w:b/>
          <w:noProof/>
          <w:sz w:val="22"/>
          <w:szCs w:val="22"/>
          <w:lang w:eastAsia="ko-KR"/>
        </w:rPr>
        <w:t>89,</w:t>
      </w:r>
      <w:r w:rsidRPr="009D5D86">
        <w:rPr>
          <w:rFonts w:eastAsia="MS Mincho"/>
          <w:noProof/>
          <w:sz w:val="22"/>
          <w:szCs w:val="22"/>
          <w:lang w:eastAsia="ko-KR"/>
        </w:rPr>
        <w:t xml:space="preserve"> </w:t>
      </w:r>
      <w:r w:rsidRPr="009D5D86">
        <w:rPr>
          <w:rFonts w:eastAsia="MS Mincho"/>
          <w:b/>
          <w:noProof/>
          <w:sz w:val="22"/>
          <w:szCs w:val="22"/>
          <w:lang w:eastAsia="ko-KR"/>
        </w:rPr>
        <w:t>3</w:t>
      </w:r>
      <w:r w:rsidRPr="009D5D86">
        <w:rPr>
          <w:rFonts w:eastAsia="MS Mincho"/>
          <w:noProof/>
          <w:sz w:val="22"/>
          <w:szCs w:val="22"/>
          <w:lang w:eastAsia="ko-KR"/>
        </w:rPr>
        <w:t>, 379-99.</w:t>
      </w:r>
      <w:bookmarkEnd w:id="20"/>
    </w:p>
    <w:p w14:paraId="66AB1DAF"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1" w:name="_ENREF_21"/>
      <w:r w:rsidRPr="009D5D86">
        <w:rPr>
          <w:rFonts w:eastAsia="MS Mincho"/>
          <w:noProof/>
          <w:sz w:val="22"/>
          <w:szCs w:val="22"/>
          <w:lang w:eastAsia="ko-KR"/>
        </w:rPr>
        <w:t xml:space="preserve">Görg H., Henry M. and Strobl E. (2008), 'Grant support and exporting activity', </w:t>
      </w:r>
      <w:r w:rsidRPr="009D5D86">
        <w:rPr>
          <w:rFonts w:eastAsia="MS Mincho"/>
          <w:i/>
          <w:noProof/>
          <w:sz w:val="22"/>
          <w:szCs w:val="22"/>
          <w:lang w:eastAsia="ko-KR"/>
        </w:rPr>
        <w:t>Review of Economics and Statistics,</w:t>
      </w:r>
      <w:r w:rsidRPr="009D5D86">
        <w:rPr>
          <w:rFonts w:eastAsia="MS Mincho"/>
          <w:noProof/>
          <w:sz w:val="22"/>
          <w:szCs w:val="22"/>
          <w:lang w:eastAsia="ko-KR"/>
        </w:rPr>
        <w:t xml:space="preserve"> </w:t>
      </w:r>
      <w:r w:rsidRPr="009D5D86">
        <w:rPr>
          <w:rFonts w:eastAsia="MS Mincho"/>
          <w:b/>
          <w:noProof/>
          <w:sz w:val="22"/>
          <w:szCs w:val="22"/>
          <w:lang w:eastAsia="ko-KR"/>
        </w:rPr>
        <w:t>90,</w:t>
      </w:r>
      <w:r w:rsidRPr="009D5D86">
        <w:rPr>
          <w:rFonts w:eastAsia="MS Mincho"/>
          <w:noProof/>
          <w:sz w:val="22"/>
          <w:szCs w:val="22"/>
          <w:lang w:eastAsia="ko-KR"/>
        </w:rPr>
        <w:t xml:space="preserve"> </w:t>
      </w:r>
      <w:r w:rsidRPr="009D5D86">
        <w:rPr>
          <w:rFonts w:eastAsia="MS Mincho"/>
          <w:b/>
          <w:noProof/>
          <w:sz w:val="22"/>
          <w:szCs w:val="22"/>
          <w:lang w:eastAsia="ko-KR"/>
        </w:rPr>
        <w:t>1</w:t>
      </w:r>
      <w:r w:rsidRPr="009D5D86">
        <w:rPr>
          <w:rFonts w:eastAsia="MS Mincho"/>
          <w:noProof/>
          <w:sz w:val="22"/>
          <w:szCs w:val="22"/>
          <w:lang w:eastAsia="ko-KR"/>
        </w:rPr>
        <w:t>, 168-74.</w:t>
      </w:r>
      <w:bookmarkEnd w:id="21"/>
    </w:p>
    <w:p w14:paraId="4D9E9D3D"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2" w:name="_ENREF_22"/>
      <w:r w:rsidRPr="009D5D86">
        <w:rPr>
          <w:rFonts w:eastAsia="MS Mincho"/>
          <w:noProof/>
          <w:sz w:val="22"/>
          <w:szCs w:val="22"/>
          <w:lang w:eastAsia="ko-KR"/>
        </w:rPr>
        <w:t xml:space="preserve">Higuchi Y., Nam V. H. and Sonobe T. (2015), 'Sustained Impacts of Kaizen Training', </w:t>
      </w:r>
      <w:r w:rsidRPr="009D5D86">
        <w:rPr>
          <w:rFonts w:eastAsia="MS Mincho"/>
          <w:i/>
          <w:noProof/>
          <w:sz w:val="22"/>
          <w:szCs w:val="22"/>
          <w:lang w:eastAsia="ko-KR"/>
        </w:rPr>
        <w:t>Journal of Economic Behavior &amp; Organization,</w:t>
      </w:r>
      <w:r w:rsidRPr="009D5D86">
        <w:rPr>
          <w:rFonts w:eastAsia="MS Mincho"/>
          <w:noProof/>
          <w:sz w:val="22"/>
          <w:szCs w:val="22"/>
          <w:lang w:eastAsia="ko-KR"/>
        </w:rPr>
        <w:t xml:space="preserve"> </w:t>
      </w:r>
      <w:r w:rsidRPr="009D5D86">
        <w:rPr>
          <w:rFonts w:eastAsia="MS Mincho"/>
          <w:b/>
          <w:noProof/>
          <w:sz w:val="22"/>
          <w:szCs w:val="22"/>
          <w:lang w:eastAsia="ko-KR"/>
        </w:rPr>
        <w:t>120</w:t>
      </w:r>
      <w:r w:rsidRPr="009D5D86">
        <w:rPr>
          <w:rFonts w:eastAsia="MS Mincho"/>
          <w:noProof/>
          <w:sz w:val="22"/>
          <w:szCs w:val="22"/>
          <w:lang w:eastAsia="ko-KR"/>
        </w:rPr>
        <w:t>, 189-206.</w:t>
      </w:r>
      <w:bookmarkEnd w:id="22"/>
    </w:p>
    <w:p w14:paraId="5902FEC2"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3" w:name="_ENREF_23"/>
      <w:r w:rsidRPr="009D5D86">
        <w:rPr>
          <w:rFonts w:eastAsia="MS Mincho"/>
          <w:noProof/>
          <w:sz w:val="22"/>
          <w:szCs w:val="22"/>
          <w:lang w:eastAsia="ko-KR"/>
        </w:rPr>
        <w:t>Itakura K. (2013), 'Impact of liberalization and improved connectivity and facilitation in ASEAN for the ASEAN economic community', ERIA Discussion Paper, 2013-1.</w:t>
      </w:r>
      <w:bookmarkEnd w:id="23"/>
    </w:p>
    <w:p w14:paraId="62F42AE5"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4" w:name="_ENREF_24"/>
      <w:r w:rsidRPr="009D5D86">
        <w:rPr>
          <w:rFonts w:eastAsia="MS Mincho"/>
          <w:noProof/>
          <w:sz w:val="22"/>
          <w:szCs w:val="22"/>
          <w:lang w:eastAsia="ko-KR"/>
        </w:rPr>
        <w:lastRenderedPageBreak/>
        <w:t xml:space="preserve">JICA (2015), 'JICA continues to support e-customs and customs modernization in Vietnam', </w:t>
      </w:r>
      <w:r w:rsidRPr="009D5D86">
        <w:rPr>
          <w:rFonts w:eastAsia="MS Mincho"/>
          <w:i/>
          <w:noProof/>
          <w:sz w:val="22"/>
          <w:szCs w:val="22"/>
          <w:lang w:eastAsia="ko-KR"/>
        </w:rPr>
        <w:t>Japan International Cooperation Agency</w:t>
      </w:r>
      <w:r w:rsidRPr="009D5D86">
        <w:rPr>
          <w:rFonts w:eastAsia="MS Mincho"/>
          <w:noProof/>
          <w:sz w:val="22"/>
          <w:szCs w:val="22"/>
          <w:lang w:eastAsia="ko-KR"/>
        </w:rPr>
        <w:t>, (Tokyo: JICA).</w:t>
      </w:r>
      <w:bookmarkEnd w:id="24"/>
    </w:p>
    <w:p w14:paraId="4C1E8BE7"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5" w:name="_ENREF_25"/>
      <w:r w:rsidRPr="009D5D86">
        <w:rPr>
          <w:rFonts w:eastAsia="MS Mincho"/>
          <w:noProof/>
          <w:sz w:val="22"/>
          <w:szCs w:val="22"/>
          <w:lang w:eastAsia="ko-KR"/>
        </w:rPr>
        <w:t xml:space="preserve">Kimura F. and Kiyota K. (2006), 'Exports, FDI, and Productivity: Dynamic Evidence from Japanese Firms', </w:t>
      </w:r>
      <w:r w:rsidRPr="009D5D86">
        <w:rPr>
          <w:rFonts w:eastAsia="MS Mincho"/>
          <w:i/>
          <w:noProof/>
          <w:sz w:val="22"/>
          <w:szCs w:val="22"/>
          <w:lang w:eastAsia="ko-KR"/>
        </w:rPr>
        <w:t>Review of World Economics,</w:t>
      </w:r>
      <w:r w:rsidRPr="009D5D86">
        <w:rPr>
          <w:rFonts w:eastAsia="MS Mincho"/>
          <w:noProof/>
          <w:sz w:val="22"/>
          <w:szCs w:val="22"/>
          <w:lang w:eastAsia="ko-KR"/>
        </w:rPr>
        <w:t xml:space="preserve"> </w:t>
      </w:r>
      <w:r w:rsidRPr="009D5D86">
        <w:rPr>
          <w:rFonts w:eastAsia="MS Mincho"/>
          <w:b/>
          <w:noProof/>
          <w:sz w:val="22"/>
          <w:szCs w:val="22"/>
          <w:lang w:eastAsia="ko-KR"/>
        </w:rPr>
        <w:t>142,</w:t>
      </w:r>
      <w:r w:rsidRPr="009D5D86">
        <w:rPr>
          <w:rFonts w:eastAsia="MS Mincho"/>
          <w:noProof/>
          <w:sz w:val="22"/>
          <w:szCs w:val="22"/>
          <w:lang w:eastAsia="ko-KR"/>
        </w:rPr>
        <w:t xml:space="preserve"> </w:t>
      </w:r>
      <w:r w:rsidRPr="009D5D86">
        <w:rPr>
          <w:rFonts w:eastAsia="MS Mincho"/>
          <w:b/>
          <w:noProof/>
          <w:sz w:val="22"/>
          <w:szCs w:val="22"/>
          <w:lang w:eastAsia="ko-KR"/>
        </w:rPr>
        <w:t>4</w:t>
      </w:r>
      <w:r w:rsidRPr="009D5D86">
        <w:rPr>
          <w:rFonts w:eastAsia="MS Mincho"/>
          <w:noProof/>
          <w:sz w:val="22"/>
          <w:szCs w:val="22"/>
          <w:lang w:eastAsia="ko-KR"/>
        </w:rPr>
        <w:t>, 695-719.</w:t>
      </w:r>
      <w:bookmarkEnd w:id="25"/>
    </w:p>
    <w:p w14:paraId="4AE9E84C"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6" w:name="_ENREF_26"/>
      <w:r w:rsidRPr="009D5D86">
        <w:rPr>
          <w:rFonts w:eastAsia="MS Mincho"/>
          <w:noProof/>
          <w:sz w:val="22"/>
          <w:szCs w:val="22"/>
          <w:lang w:eastAsia="ko-KR"/>
        </w:rPr>
        <w:t xml:space="preserve">Kleibergen F. and Paap R. (2006), 'Generalized reduced rank tests using the singular value decomposition', </w:t>
      </w:r>
      <w:r w:rsidRPr="009D5D86">
        <w:rPr>
          <w:rFonts w:eastAsia="MS Mincho"/>
          <w:i/>
          <w:noProof/>
          <w:sz w:val="22"/>
          <w:szCs w:val="22"/>
          <w:lang w:eastAsia="ko-KR"/>
        </w:rPr>
        <w:t>Journal of Econometrics,</w:t>
      </w:r>
      <w:r w:rsidRPr="009D5D86">
        <w:rPr>
          <w:rFonts w:eastAsia="MS Mincho"/>
          <w:noProof/>
          <w:sz w:val="22"/>
          <w:szCs w:val="22"/>
          <w:lang w:eastAsia="ko-KR"/>
        </w:rPr>
        <w:t xml:space="preserve"> </w:t>
      </w:r>
      <w:r w:rsidRPr="009D5D86">
        <w:rPr>
          <w:rFonts w:eastAsia="MS Mincho"/>
          <w:b/>
          <w:noProof/>
          <w:sz w:val="22"/>
          <w:szCs w:val="22"/>
          <w:lang w:eastAsia="ko-KR"/>
        </w:rPr>
        <w:t>133,</w:t>
      </w:r>
      <w:r w:rsidRPr="009D5D86">
        <w:rPr>
          <w:rFonts w:eastAsia="MS Mincho"/>
          <w:noProof/>
          <w:sz w:val="22"/>
          <w:szCs w:val="22"/>
          <w:lang w:eastAsia="ko-KR"/>
        </w:rPr>
        <w:t xml:space="preserve"> </w:t>
      </w:r>
      <w:r w:rsidRPr="009D5D86">
        <w:rPr>
          <w:rFonts w:eastAsia="MS Mincho"/>
          <w:b/>
          <w:noProof/>
          <w:sz w:val="22"/>
          <w:szCs w:val="22"/>
          <w:lang w:eastAsia="ko-KR"/>
        </w:rPr>
        <w:t>1</w:t>
      </w:r>
      <w:r w:rsidRPr="009D5D86">
        <w:rPr>
          <w:rFonts w:eastAsia="MS Mincho"/>
          <w:noProof/>
          <w:sz w:val="22"/>
          <w:szCs w:val="22"/>
          <w:lang w:eastAsia="ko-KR"/>
        </w:rPr>
        <w:t>, 97-126.</w:t>
      </w:r>
      <w:bookmarkEnd w:id="26"/>
    </w:p>
    <w:p w14:paraId="0A817B1D"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7" w:name="_ENREF_27"/>
      <w:r w:rsidRPr="009D5D86">
        <w:rPr>
          <w:rFonts w:eastAsia="MS Mincho"/>
          <w:noProof/>
          <w:sz w:val="22"/>
          <w:szCs w:val="22"/>
          <w:lang w:eastAsia="ko-KR"/>
        </w:rPr>
        <w:t xml:space="preserve">Lederman D., Olarreaga M. and Payton L. (2010), 'Export promotion agencies: do they work?', </w:t>
      </w:r>
      <w:r w:rsidRPr="009D5D86">
        <w:rPr>
          <w:rFonts w:eastAsia="MS Mincho"/>
          <w:i/>
          <w:noProof/>
          <w:sz w:val="22"/>
          <w:szCs w:val="22"/>
          <w:lang w:eastAsia="ko-KR"/>
        </w:rPr>
        <w:t>Journal of Development Economics,</w:t>
      </w:r>
      <w:r w:rsidRPr="009D5D86">
        <w:rPr>
          <w:rFonts w:eastAsia="MS Mincho"/>
          <w:noProof/>
          <w:sz w:val="22"/>
          <w:szCs w:val="22"/>
          <w:lang w:eastAsia="ko-KR"/>
        </w:rPr>
        <w:t xml:space="preserve"> </w:t>
      </w:r>
      <w:r w:rsidRPr="009D5D86">
        <w:rPr>
          <w:rFonts w:eastAsia="MS Mincho"/>
          <w:b/>
          <w:noProof/>
          <w:sz w:val="22"/>
          <w:szCs w:val="22"/>
          <w:lang w:eastAsia="ko-KR"/>
        </w:rPr>
        <w:t>91,</w:t>
      </w:r>
      <w:r w:rsidRPr="009D5D86">
        <w:rPr>
          <w:rFonts w:eastAsia="MS Mincho"/>
          <w:noProof/>
          <w:sz w:val="22"/>
          <w:szCs w:val="22"/>
          <w:lang w:eastAsia="ko-KR"/>
        </w:rPr>
        <w:t xml:space="preserve"> </w:t>
      </w:r>
      <w:r w:rsidRPr="009D5D86">
        <w:rPr>
          <w:rFonts w:eastAsia="MS Mincho"/>
          <w:b/>
          <w:noProof/>
          <w:sz w:val="22"/>
          <w:szCs w:val="22"/>
          <w:lang w:eastAsia="ko-KR"/>
        </w:rPr>
        <w:t>2</w:t>
      </w:r>
      <w:r w:rsidRPr="009D5D86">
        <w:rPr>
          <w:rFonts w:eastAsia="MS Mincho"/>
          <w:noProof/>
          <w:sz w:val="22"/>
          <w:szCs w:val="22"/>
          <w:lang w:eastAsia="ko-KR"/>
        </w:rPr>
        <w:t>, 257-65.</w:t>
      </w:r>
      <w:bookmarkEnd w:id="27"/>
    </w:p>
    <w:p w14:paraId="245CB04C"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8" w:name="_ENREF_28"/>
      <w:r w:rsidRPr="009D5D86">
        <w:rPr>
          <w:rFonts w:eastAsia="MS Mincho"/>
          <w:noProof/>
          <w:sz w:val="22"/>
          <w:szCs w:val="22"/>
          <w:lang w:eastAsia="ko-KR"/>
        </w:rPr>
        <w:t xml:space="preserve">Mano Y., Iddrisu A., Yoshino Y. and Sonobe T. (2012), 'How can micro and small enterprises in Sub-Saharan Africa become more productive? The impacts of experimental basic managerial training', </w:t>
      </w:r>
      <w:r w:rsidRPr="009D5D86">
        <w:rPr>
          <w:rFonts w:eastAsia="MS Mincho"/>
          <w:i/>
          <w:noProof/>
          <w:sz w:val="22"/>
          <w:szCs w:val="22"/>
          <w:lang w:eastAsia="ko-KR"/>
        </w:rPr>
        <w:t>World Development,</w:t>
      </w:r>
      <w:r w:rsidRPr="009D5D86">
        <w:rPr>
          <w:rFonts w:eastAsia="MS Mincho"/>
          <w:noProof/>
          <w:sz w:val="22"/>
          <w:szCs w:val="22"/>
          <w:lang w:eastAsia="ko-KR"/>
        </w:rPr>
        <w:t xml:space="preserve"> </w:t>
      </w:r>
      <w:r w:rsidRPr="009D5D86">
        <w:rPr>
          <w:rFonts w:eastAsia="MS Mincho"/>
          <w:b/>
          <w:noProof/>
          <w:sz w:val="22"/>
          <w:szCs w:val="22"/>
          <w:lang w:eastAsia="ko-KR"/>
        </w:rPr>
        <w:t>40,</w:t>
      </w:r>
      <w:r w:rsidRPr="009D5D86">
        <w:rPr>
          <w:rFonts w:eastAsia="MS Mincho"/>
          <w:noProof/>
          <w:sz w:val="22"/>
          <w:szCs w:val="22"/>
          <w:lang w:eastAsia="ko-KR"/>
        </w:rPr>
        <w:t xml:space="preserve"> </w:t>
      </w:r>
      <w:r w:rsidRPr="009D5D86">
        <w:rPr>
          <w:rFonts w:eastAsia="MS Mincho"/>
          <w:b/>
          <w:noProof/>
          <w:sz w:val="22"/>
          <w:szCs w:val="22"/>
          <w:lang w:eastAsia="ko-KR"/>
        </w:rPr>
        <w:t>3</w:t>
      </w:r>
      <w:r w:rsidRPr="009D5D86">
        <w:rPr>
          <w:rFonts w:eastAsia="MS Mincho"/>
          <w:noProof/>
          <w:sz w:val="22"/>
          <w:szCs w:val="22"/>
          <w:lang w:eastAsia="ko-KR"/>
        </w:rPr>
        <w:t>, 458-68.</w:t>
      </w:r>
      <w:bookmarkEnd w:id="28"/>
    </w:p>
    <w:p w14:paraId="12E42642"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29" w:name="_ENREF_29"/>
      <w:r w:rsidRPr="009D5D86">
        <w:rPr>
          <w:rFonts w:eastAsia="MS Mincho"/>
          <w:noProof/>
          <w:sz w:val="22"/>
          <w:szCs w:val="22"/>
          <w:lang w:eastAsia="ko-KR"/>
        </w:rPr>
        <w:t xml:space="preserve">McKenzie D. and Woodruff C. (2013), 'What are we learning from business training and entrepreneurship evaluations around the developing world?', </w:t>
      </w:r>
      <w:r w:rsidRPr="009D5D86">
        <w:rPr>
          <w:rFonts w:eastAsia="MS Mincho"/>
          <w:i/>
          <w:noProof/>
          <w:sz w:val="22"/>
          <w:szCs w:val="22"/>
          <w:lang w:eastAsia="ko-KR"/>
        </w:rPr>
        <w:t>The World Bank Research Observer</w:t>
      </w:r>
      <w:r w:rsidRPr="009D5D86">
        <w:rPr>
          <w:rFonts w:eastAsia="MS Mincho"/>
          <w:noProof/>
          <w:sz w:val="22"/>
          <w:szCs w:val="22"/>
          <w:lang w:eastAsia="ko-KR"/>
        </w:rPr>
        <w:t>, lkt007.</w:t>
      </w:r>
      <w:bookmarkEnd w:id="29"/>
    </w:p>
    <w:p w14:paraId="559C72DD"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0" w:name="_ENREF_30"/>
      <w:r w:rsidRPr="009D5D86">
        <w:rPr>
          <w:rFonts w:eastAsia="MS Mincho"/>
          <w:noProof/>
          <w:sz w:val="22"/>
          <w:szCs w:val="22"/>
          <w:lang w:eastAsia="ko-KR"/>
        </w:rPr>
        <w:t xml:space="preserve">Melitz M. J. (2003), 'The Impact of Trade on Intra-Industry Reallocations and Aggregate Industry Productivity', </w:t>
      </w:r>
      <w:r w:rsidRPr="009D5D86">
        <w:rPr>
          <w:rFonts w:eastAsia="MS Mincho"/>
          <w:i/>
          <w:noProof/>
          <w:sz w:val="22"/>
          <w:szCs w:val="22"/>
          <w:lang w:eastAsia="ko-KR"/>
        </w:rPr>
        <w:t>Econometrica,</w:t>
      </w:r>
      <w:r w:rsidRPr="009D5D86">
        <w:rPr>
          <w:rFonts w:eastAsia="MS Mincho"/>
          <w:noProof/>
          <w:sz w:val="22"/>
          <w:szCs w:val="22"/>
          <w:lang w:eastAsia="ko-KR"/>
        </w:rPr>
        <w:t xml:space="preserve"> </w:t>
      </w:r>
      <w:r w:rsidRPr="009D5D86">
        <w:rPr>
          <w:rFonts w:eastAsia="MS Mincho"/>
          <w:b/>
          <w:noProof/>
          <w:sz w:val="22"/>
          <w:szCs w:val="22"/>
          <w:lang w:eastAsia="ko-KR"/>
        </w:rPr>
        <w:t>71,</w:t>
      </w:r>
      <w:r w:rsidRPr="009D5D86">
        <w:rPr>
          <w:rFonts w:eastAsia="MS Mincho"/>
          <w:noProof/>
          <w:sz w:val="22"/>
          <w:szCs w:val="22"/>
          <w:lang w:eastAsia="ko-KR"/>
        </w:rPr>
        <w:t xml:space="preserve"> </w:t>
      </w:r>
      <w:r w:rsidRPr="009D5D86">
        <w:rPr>
          <w:rFonts w:eastAsia="MS Mincho"/>
          <w:b/>
          <w:noProof/>
          <w:sz w:val="22"/>
          <w:szCs w:val="22"/>
          <w:lang w:eastAsia="ko-KR"/>
        </w:rPr>
        <w:t>6</w:t>
      </w:r>
      <w:r w:rsidRPr="009D5D86">
        <w:rPr>
          <w:rFonts w:eastAsia="MS Mincho"/>
          <w:noProof/>
          <w:sz w:val="22"/>
          <w:szCs w:val="22"/>
          <w:lang w:eastAsia="ko-KR"/>
        </w:rPr>
        <w:t>, 1695-725.</w:t>
      </w:r>
      <w:bookmarkEnd w:id="30"/>
    </w:p>
    <w:p w14:paraId="6DEF6DA9"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1" w:name="_ENREF_31"/>
      <w:r w:rsidRPr="009D5D86">
        <w:rPr>
          <w:rFonts w:eastAsia="MS Mincho"/>
          <w:noProof/>
          <w:sz w:val="22"/>
          <w:szCs w:val="22"/>
          <w:lang w:eastAsia="ko-KR"/>
        </w:rPr>
        <w:t xml:space="preserve">Nam V. H., Sonobe T. and Otsuka K. (2010), 'An inquiry into the development process of village industries: the case of a knitwear cluster in northern Vietnam', </w:t>
      </w:r>
      <w:r w:rsidRPr="009D5D86">
        <w:rPr>
          <w:rFonts w:eastAsia="MS Mincho"/>
          <w:i/>
          <w:noProof/>
          <w:sz w:val="22"/>
          <w:szCs w:val="22"/>
          <w:lang w:eastAsia="ko-KR"/>
        </w:rPr>
        <w:t>Journal of Development Studies,</w:t>
      </w:r>
      <w:r w:rsidRPr="009D5D86">
        <w:rPr>
          <w:rFonts w:eastAsia="MS Mincho"/>
          <w:noProof/>
          <w:sz w:val="22"/>
          <w:szCs w:val="22"/>
          <w:lang w:eastAsia="ko-KR"/>
        </w:rPr>
        <w:t xml:space="preserve"> </w:t>
      </w:r>
      <w:r w:rsidRPr="009D5D86">
        <w:rPr>
          <w:rFonts w:eastAsia="MS Mincho"/>
          <w:b/>
          <w:noProof/>
          <w:sz w:val="22"/>
          <w:szCs w:val="22"/>
          <w:lang w:eastAsia="ko-KR"/>
        </w:rPr>
        <w:t>46,</w:t>
      </w:r>
      <w:r w:rsidRPr="009D5D86">
        <w:rPr>
          <w:rFonts w:eastAsia="MS Mincho"/>
          <w:noProof/>
          <w:sz w:val="22"/>
          <w:szCs w:val="22"/>
          <w:lang w:eastAsia="ko-KR"/>
        </w:rPr>
        <w:t xml:space="preserve"> </w:t>
      </w:r>
      <w:r w:rsidRPr="009D5D86">
        <w:rPr>
          <w:rFonts w:eastAsia="MS Mincho"/>
          <w:b/>
          <w:noProof/>
          <w:sz w:val="22"/>
          <w:szCs w:val="22"/>
          <w:lang w:eastAsia="ko-KR"/>
        </w:rPr>
        <w:t>2</w:t>
      </w:r>
      <w:r w:rsidRPr="009D5D86">
        <w:rPr>
          <w:rFonts w:eastAsia="MS Mincho"/>
          <w:noProof/>
          <w:sz w:val="22"/>
          <w:szCs w:val="22"/>
          <w:lang w:eastAsia="ko-KR"/>
        </w:rPr>
        <w:t>, 312-30.</w:t>
      </w:r>
      <w:bookmarkEnd w:id="31"/>
    </w:p>
    <w:p w14:paraId="154EE362"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2" w:name="_ENREF_32"/>
      <w:r w:rsidRPr="009D5D86">
        <w:rPr>
          <w:rFonts w:eastAsia="MS Mincho"/>
          <w:noProof/>
          <w:sz w:val="22"/>
          <w:szCs w:val="22"/>
          <w:lang w:eastAsia="ko-KR"/>
        </w:rPr>
        <w:t xml:space="preserve">Nordås H. K., Pinali E. and Grosso M. G. (2006), 'Logistics and time as a trade barrier', </w:t>
      </w:r>
      <w:r w:rsidRPr="009D5D86">
        <w:rPr>
          <w:rFonts w:eastAsia="MS Mincho"/>
          <w:i/>
          <w:noProof/>
          <w:sz w:val="22"/>
          <w:szCs w:val="22"/>
          <w:lang w:eastAsia="ko-KR"/>
        </w:rPr>
        <w:t>OECD Trade Policy Paper No. 35</w:t>
      </w:r>
      <w:r w:rsidRPr="009D5D86">
        <w:rPr>
          <w:rFonts w:eastAsia="MS Mincho"/>
          <w:noProof/>
          <w:sz w:val="22"/>
          <w:szCs w:val="22"/>
          <w:lang w:eastAsia="ko-KR"/>
        </w:rPr>
        <w:t>.</w:t>
      </w:r>
      <w:bookmarkEnd w:id="32"/>
    </w:p>
    <w:p w14:paraId="0E75EB2A"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3" w:name="_ENREF_33"/>
      <w:r w:rsidRPr="009D5D86">
        <w:rPr>
          <w:rFonts w:eastAsia="MS Mincho"/>
          <w:noProof/>
          <w:sz w:val="22"/>
          <w:szCs w:val="22"/>
          <w:lang w:eastAsia="ko-KR"/>
        </w:rPr>
        <w:t xml:space="preserve">Okubo T. and Tomiura E. (2015), 'Regional variations in productivity premium of exporters: evidence from Japanese plant-level data', </w:t>
      </w:r>
      <w:r w:rsidRPr="009D5D86">
        <w:rPr>
          <w:rFonts w:eastAsia="MS Mincho"/>
          <w:i/>
          <w:noProof/>
          <w:sz w:val="22"/>
          <w:szCs w:val="22"/>
          <w:lang w:eastAsia="ko-KR"/>
        </w:rPr>
        <w:t>RIETI Discussion Paper 13005</w:t>
      </w:r>
      <w:r w:rsidRPr="009D5D86">
        <w:rPr>
          <w:rFonts w:eastAsia="MS Mincho"/>
          <w:noProof/>
          <w:sz w:val="22"/>
          <w:szCs w:val="22"/>
          <w:lang w:eastAsia="ko-KR"/>
        </w:rPr>
        <w:t>.</w:t>
      </w:r>
      <w:bookmarkEnd w:id="33"/>
    </w:p>
    <w:p w14:paraId="5CCB6573"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4" w:name="_ENREF_34"/>
      <w:r w:rsidRPr="009D5D86">
        <w:rPr>
          <w:rFonts w:eastAsia="MS Mincho"/>
          <w:noProof/>
          <w:sz w:val="22"/>
          <w:szCs w:val="22"/>
          <w:lang w:eastAsia="ko-KR"/>
        </w:rPr>
        <w:t xml:space="preserve">Seringhaus F. and Rosson P. J. (1991), 'Export promotion and public organizations: present and future research', </w:t>
      </w:r>
      <w:r w:rsidRPr="009D5D86">
        <w:rPr>
          <w:rFonts w:eastAsia="MS Mincho"/>
          <w:i/>
          <w:noProof/>
          <w:sz w:val="22"/>
          <w:szCs w:val="22"/>
          <w:lang w:eastAsia="ko-KR"/>
        </w:rPr>
        <w:t>Export Development and Promotion: The Role of Public Organizations</w:t>
      </w:r>
      <w:r w:rsidRPr="009D5D86">
        <w:rPr>
          <w:rFonts w:eastAsia="MS Mincho"/>
          <w:noProof/>
          <w:sz w:val="22"/>
          <w:szCs w:val="22"/>
          <w:lang w:eastAsia="ko-KR"/>
        </w:rPr>
        <w:t>, (Boston: Springer), 319-25.</w:t>
      </w:r>
      <w:bookmarkEnd w:id="34"/>
    </w:p>
    <w:p w14:paraId="01FFD9A7"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5" w:name="_ENREF_35"/>
      <w:r w:rsidRPr="009D5D86">
        <w:rPr>
          <w:rFonts w:eastAsia="MS Mincho"/>
          <w:noProof/>
          <w:sz w:val="22"/>
          <w:szCs w:val="22"/>
          <w:lang w:eastAsia="ko-KR"/>
        </w:rPr>
        <w:lastRenderedPageBreak/>
        <w:t xml:space="preserve">Stiglitz J. E. and Charlton A. (2006), 'Aid for trade', </w:t>
      </w:r>
      <w:r w:rsidRPr="009D5D86">
        <w:rPr>
          <w:rFonts w:eastAsia="MS Mincho"/>
          <w:i/>
          <w:noProof/>
          <w:sz w:val="22"/>
          <w:szCs w:val="22"/>
          <w:lang w:eastAsia="ko-KR"/>
        </w:rPr>
        <w:t>International Journal of Development Issues,</w:t>
      </w:r>
      <w:r w:rsidRPr="009D5D86">
        <w:rPr>
          <w:rFonts w:eastAsia="MS Mincho"/>
          <w:noProof/>
          <w:sz w:val="22"/>
          <w:szCs w:val="22"/>
          <w:lang w:eastAsia="ko-KR"/>
        </w:rPr>
        <w:t xml:space="preserve"> </w:t>
      </w:r>
      <w:r w:rsidRPr="009D5D86">
        <w:rPr>
          <w:rFonts w:eastAsia="MS Mincho"/>
          <w:b/>
          <w:noProof/>
          <w:sz w:val="22"/>
          <w:szCs w:val="22"/>
          <w:lang w:eastAsia="ko-KR"/>
        </w:rPr>
        <w:t>5,</w:t>
      </w:r>
      <w:r w:rsidRPr="009D5D86">
        <w:rPr>
          <w:rFonts w:eastAsia="MS Mincho"/>
          <w:noProof/>
          <w:sz w:val="22"/>
          <w:szCs w:val="22"/>
          <w:lang w:eastAsia="ko-KR"/>
        </w:rPr>
        <w:t xml:space="preserve"> </w:t>
      </w:r>
      <w:r w:rsidRPr="009D5D86">
        <w:rPr>
          <w:rFonts w:eastAsia="MS Mincho"/>
          <w:b/>
          <w:noProof/>
          <w:sz w:val="22"/>
          <w:szCs w:val="22"/>
          <w:lang w:eastAsia="ko-KR"/>
        </w:rPr>
        <w:t>2</w:t>
      </w:r>
      <w:r w:rsidRPr="009D5D86">
        <w:rPr>
          <w:rFonts w:eastAsia="MS Mincho"/>
          <w:noProof/>
          <w:sz w:val="22"/>
          <w:szCs w:val="22"/>
          <w:lang w:eastAsia="ko-KR"/>
        </w:rPr>
        <w:t>, 1-41.</w:t>
      </w:r>
      <w:bookmarkEnd w:id="35"/>
    </w:p>
    <w:p w14:paraId="4F4D8C39"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6" w:name="_ENREF_36"/>
      <w:r w:rsidRPr="009D5D86">
        <w:rPr>
          <w:rFonts w:eastAsia="MS Mincho"/>
          <w:noProof/>
          <w:sz w:val="22"/>
          <w:szCs w:val="22"/>
          <w:lang w:eastAsia="ko-KR"/>
        </w:rPr>
        <w:t>Stock J. H. and Yogo M. (2002), 'Testing for Weak Instruments in Linear IV Regression ', NBER Working Paper, 284.</w:t>
      </w:r>
      <w:bookmarkEnd w:id="36"/>
    </w:p>
    <w:p w14:paraId="6D093528"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7" w:name="_ENREF_37"/>
      <w:r w:rsidRPr="009D5D86">
        <w:rPr>
          <w:rFonts w:eastAsia="MS Mincho"/>
          <w:noProof/>
          <w:sz w:val="22"/>
          <w:szCs w:val="22"/>
          <w:lang w:eastAsia="ko-KR"/>
        </w:rPr>
        <w:t xml:space="preserve">Todo Y. (2011), 'Quantitative evaluation of determinants of export and FDI: firm-level evidence from Japan', </w:t>
      </w:r>
      <w:r w:rsidRPr="009D5D86">
        <w:rPr>
          <w:rFonts w:eastAsia="MS Mincho"/>
          <w:i/>
          <w:noProof/>
          <w:sz w:val="22"/>
          <w:szCs w:val="22"/>
          <w:lang w:eastAsia="ko-KR"/>
        </w:rPr>
        <w:t>World Economy,</w:t>
      </w:r>
      <w:r w:rsidRPr="009D5D86">
        <w:rPr>
          <w:rFonts w:eastAsia="MS Mincho"/>
          <w:noProof/>
          <w:sz w:val="22"/>
          <w:szCs w:val="22"/>
          <w:lang w:eastAsia="ko-KR"/>
        </w:rPr>
        <w:t xml:space="preserve"> </w:t>
      </w:r>
      <w:r w:rsidRPr="009D5D86">
        <w:rPr>
          <w:rFonts w:eastAsia="MS Mincho"/>
          <w:b/>
          <w:noProof/>
          <w:sz w:val="22"/>
          <w:szCs w:val="22"/>
          <w:lang w:eastAsia="ko-KR"/>
        </w:rPr>
        <w:t>34,</w:t>
      </w:r>
      <w:r w:rsidRPr="009D5D86">
        <w:rPr>
          <w:rFonts w:eastAsia="MS Mincho"/>
          <w:noProof/>
          <w:sz w:val="22"/>
          <w:szCs w:val="22"/>
          <w:lang w:eastAsia="ko-KR"/>
        </w:rPr>
        <w:t xml:space="preserve"> </w:t>
      </w:r>
      <w:r w:rsidRPr="009D5D86">
        <w:rPr>
          <w:rFonts w:eastAsia="MS Mincho"/>
          <w:b/>
          <w:noProof/>
          <w:sz w:val="22"/>
          <w:szCs w:val="22"/>
          <w:lang w:eastAsia="ko-KR"/>
        </w:rPr>
        <w:t>3</w:t>
      </w:r>
      <w:r w:rsidRPr="009D5D86">
        <w:rPr>
          <w:rFonts w:eastAsia="MS Mincho"/>
          <w:noProof/>
          <w:sz w:val="22"/>
          <w:szCs w:val="22"/>
          <w:lang w:eastAsia="ko-KR"/>
        </w:rPr>
        <w:t>, 355-81.</w:t>
      </w:r>
      <w:bookmarkEnd w:id="37"/>
    </w:p>
    <w:p w14:paraId="15493732"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8" w:name="_ENREF_38"/>
      <w:r w:rsidRPr="009D5D86">
        <w:rPr>
          <w:rFonts w:eastAsia="MS Mincho"/>
          <w:noProof/>
          <w:sz w:val="22"/>
          <w:szCs w:val="22"/>
          <w:lang w:eastAsia="ko-KR"/>
        </w:rPr>
        <w:t xml:space="preserve">Volpe Martincus C. and Carballo J. (2008), 'Is export promotion effective in developing countries? Firm-level evidence on the intensive and the extensive margins of exports', </w:t>
      </w:r>
      <w:r w:rsidRPr="009D5D86">
        <w:rPr>
          <w:rFonts w:eastAsia="MS Mincho"/>
          <w:i/>
          <w:noProof/>
          <w:sz w:val="22"/>
          <w:szCs w:val="22"/>
          <w:lang w:eastAsia="ko-KR"/>
        </w:rPr>
        <w:t>Journal of International Economics,</w:t>
      </w:r>
      <w:r w:rsidRPr="009D5D86">
        <w:rPr>
          <w:rFonts w:eastAsia="MS Mincho"/>
          <w:noProof/>
          <w:sz w:val="22"/>
          <w:szCs w:val="22"/>
          <w:lang w:eastAsia="ko-KR"/>
        </w:rPr>
        <w:t xml:space="preserve"> </w:t>
      </w:r>
      <w:r w:rsidRPr="009D5D86">
        <w:rPr>
          <w:rFonts w:eastAsia="MS Mincho"/>
          <w:b/>
          <w:noProof/>
          <w:sz w:val="22"/>
          <w:szCs w:val="22"/>
          <w:lang w:eastAsia="ko-KR"/>
        </w:rPr>
        <w:t>76,</w:t>
      </w:r>
      <w:r w:rsidRPr="009D5D86">
        <w:rPr>
          <w:rFonts w:eastAsia="MS Mincho"/>
          <w:noProof/>
          <w:sz w:val="22"/>
          <w:szCs w:val="22"/>
          <w:lang w:eastAsia="ko-KR"/>
        </w:rPr>
        <w:t xml:space="preserve"> </w:t>
      </w:r>
      <w:r w:rsidRPr="009D5D86">
        <w:rPr>
          <w:rFonts w:eastAsia="MS Mincho"/>
          <w:b/>
          <w:noProof/>
          <w:sz w:val="22"/>
          <w:szCs w:val="22"/>
          <w:lang w:eastAsia="ko-KR"/>
        </w:rPr>
        <w:t>1</w:t>
      </w:r>
      <w:r w:rsidRPr="009D5D86">
        <w:rPr>
          <w:rFonts w:eastAsia="MS Mincho"/>
          <w:noProof/>
          <w:sz w:val="22"/>
          <w:szCs w:val="22"/>
          <w:lang w:eastAsia="ko-KR"/>
        </w:rPr>
        <w:t>, 89-106.</w:t>
      </w:r>
      <w:bookmarkEnd w:id="38"/>
    </w:p>
    <w:p w14:paraId="34D72FCA"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39" w:name="_ENREF_39"/>
      <w:r w:rsidRPr="009D5D86">
        <w:rPr>
          <w:rFonts w:eastAsia="MS Mincho"/>
          <w:noProof/>
          <w:sz w:val="22"/>
          <w:szCs w:val="22"/>
          <w:lang w:eastAsia="ko-KR"/>
        </w:rPr>
        <w:t xml:space="preserve">Volpe Martincus C. and Carballo J. (2010), 'Beyond the average effects: the distributional impacts of export promotion programs in developing countries', </w:t>
      </w:r>
      <w:r w:rsidRPr="009D5D86">
        <w:rPr>
          <w:rFonts w:eastAsia="MS Mincho"/>
          <w:i/>
          <w:noProof/>
          <w:sz w:val="22"/>
          <w:szCs w:val="22"/>
          <w:lang w:eastAsia="ko-KR"/>
        </w:rPr>
        <w:t>Journal of Development Economics,</w:t>
      </w:r>
      <w:r w:rsidRPr="009D5D86">
        <w:rPr>
          <w:rFonts w:eastAsia="MS Mincho"/>
          <w:noProof/>
          <w:sz w:val="22"/>
          <w:szCs w:val="22"/>
          <w:lang w:eastAsia="ko-KR"/>
        </w:rPr>
        <w:t xml:space="preserve"> </w:t>
      </w:r>
      <w:r w:rsidRPr="009D5D86">
        <w:rPr>
          <w:rFonts w:eastAsia="MS Mincho"/>
          <w:b/>
          <w:noProof/>
          <w:sz w:val="22"/>
          <w:szCs w:val="22"/>
          <w:lang w:eastAsia="ko-KR"/>
        </w:rPr>
        <w:t>92,</w:t>
      </w:r>
      <w:r w:rsidRPr="009D5D86">
        <w:rPr>
          <w:rFonts w:eastAsia="MS Mincho"/>
          <w:noProof/>
          <w:sz w:val="22"/>
          <w:szCs w:val="22"/>
          <w:lang w:eastAsia="ko-KR"/>
        </w:rPr>
        <w:t xml:space="preserve"> </w:t>
      </w:r>
      <w:r w:rsidRPr="009D5D86">
        <w:rPr>
          <w:rFonts w:eastAsia="MS Mincho"/>
          <w:b/>
          <w:noProof/>
          <w:sz w:val="22"/>
          <w:szCs w:val="22"/>
          <w:lang w:eastAsia="ko-KR"/>
        </w:rPr>
        <w:t>2</w:t>
      </w:r>
      <w:r w:rsidRPr="009D5D86">
        <w:rPr>
          <w:rFonts w:eastAsia="MS Mincho"/>
          <w:noProof/>
          <w:sz w:val="22"/>
          <w:szCs w:val="22"/>
          <w:lang w:eastAsia="ko-KR"/>
        </w:rPr>
        <w:t>, 201-14.</w:t>
      </w:r>
      <w:bookmarkEnd w:id="39"/>
    </w:p>
    <w:p w14:paraId="3E511BD2" w14:textId="77777777" w:rsidR="009D5D86" w:rsidRPr="009D5D86" w:rsidRDefault="009D5D86" w:rsidP="009D5D86">
      <w:pPr>
        <w:tabs>
          <w:tab w:val="left" w:pos="426"/>
        </w:tabs>
        <w:snapToGrid w:val="0"/>
        <w:spacing w:line="480" w:lineRule="auto"/>
        <w:ind w:left="720" w:hanging="720"/>
        <w:jc w:val="both"/>
        <w:rPr>
          <w:rFonts w:eastAsia="MS Mincho"/>
          <w:noProof/>
          <w:sz w:val="22"/>
          <w:szCs w:val="22"/>
          <w:lang w:eastAsia="ko-KR"/>
        </w:rPr>
      </w:pPr>
      <w:bookmarkStart w:id="40" w:name="_ENREF_40"/>
      <w:r w:rsidRPr="009D5D86">
        <w:rPr>
          <w:rFonts w:eastAsia="MS Mincho"/>
          <w:noProof/>
          <w:sz w:val="22"/>
          <w:szCs w:val="22"/>
          <w:lang w:eastAsia="ko-KR"/>
        </w:rPr>
        <w:t xml:space="preserve">Wilkinson T. and Brouthers L. E. (2006), 'Trade promotion and SME export performance', </w:t>
      </w:r>
      <w:r w:rsidRPr="009D5D86">
        <w:rPr>
          <w:rFonts w:eastAsia="MS Mincho"/>
          <w:i/>
          <w:noProof/>
          <w:sz w:val="22"/>
          <w:szCs w:val="22"/>
          <w:lang w:eastAsia="ko-KR"/>
        </w:rPr>
        <w:t>International Business Review,</w:t>
      </w:r>
      <w:r w:rsidRPr="009D5D86">
        <w:rPr>
          <w:rFonts w:eastAsia="MS Mincho"/>
          <w:noProof/>
          <w:sz w:val="22"/>
          <w:szCs w:val="22"/>
          <w:lang w:eastAsia="ko-KR"/>
        </w:rPr>
        <w:t xml:space="preserve"> </w:t>
      </w:r>
      <w:r w:rsidRPr="009D5D86">
        <w:rPr>
          <w:rFonts w:eastAsia="MS Mincho"/>
          <w:b/>
          <w:noProof/>
          <w:sz w:val="22"/>
          <w:szCs w:val="22"/>
          <w:lang w:eastAsia="ko-KR"/>
        </w:rPr>
        <w:t>15,</w:t>
      </w:r>
      <w:r w:rsidRPr="009D5D86">
        <w:rPr>
          <w:rFonts w:eastAsia="MS Mincho"/>
          <w:noProof/>
          <w:sz w:val="22"/>
          <w:szCs w:val="22"/>
          <w:lang w:eastAsia="ko-KR"/>
        </w:rPr>
        <w:t xml:space="preserve"> </w:t>
      </w:r>
      <w:r w:rsidRPr="009D5D86">
        <w:rPr>
          <w:rFonts w:eastAsia="MS Mincho"/>
          <w:b/>
          <w:noProof/>
          <w:sz w:val="22"/>
          <w:szCs w:val="22"/>
          <w:lang w:eastAsia="ko-KR"/>
        </w:rPr>
        <w:t>3</w:t>
      </w:r>
      <w:r w:rsidRPr="009D5D86">
        <w:rPr>
          <w:rFonts w:eastAsia="MS Mincho"/>
          <w:noProof/>
          <w:sz w:val="22"/>
          <w:szCs w:val="22"/>
          <w:lang w:eastAsia="ko-KR"/>
        </w:rPr>
        <w:t>, 233-52.</w:t>
      </w:r>
      <w:bookmarkEnd w:id="40"/>
    </w:p>
    <w:p w14:paraId="48A50D0C" w14:textId="77777777" w:rsidR="009D5D86" w:rsidRPr="009D5D86" w:rsidRDefault="009D5D86" w:rsidP="009D5D86">
      <w:pPr>
        <w:tabs>
          <w:tab w:val="left" w:pos="426"/>
        </w:tabs>
        <w:spacing w:afterLines="50" w:after="120"/>
        <w:ind w:left="425" w:hangingChars="193" w:hanging="425"/>
        <w:jc w:val="both"/>
        <w:rPr>
          <w:rFonts w:eastAsia="맑은 고딕" w:cs="Arial"/>
          <w:sz w:val="22"/>
          <w:szCs w:val="22"/>
          <w:lang w:eastAsia="ko-KR"/>
        </w:rPr>
      </w:pPr>
      <w:r w:rsidRPr="009D5D86">
        <w:rPr>
          <w:rFonts w:eastAsia="맑은 고딕" w:cs="Arial"/>
          <w:sz w:val="22"/>
          <w:szCs w:val="22"/>
          <w:lang w:eastAsia="ko-KR"/>
        </w:rPr>
        <w:fldChar w:fldCharType="end"/>
      </w:r>
    </w:p>
    <w:p w14:paraId="7EF26351" w14:textId="77777777" w:rsidR="009D5D86" w:rsidRPr="009D5D86" w:rsidRDefault="009D5D86" w:rsidP="009D5D86">
      <w:pPr>
        <w:spacing w:after="160" w:line="259" w:lineRule="auto"/>
        <w:rPr>
          <w:rFonts w:eastAsia="맑은 고딕"/>
          <w:bCs/>
          <w:sz w:val="22"/>
          <w:szCs w:val="22"/>
          <w:lang w:eastAsia="ko-KR"/>
        </w:rPr>
      </w:pPr>
      <w:r w:rsidRPr="009D5D86">
        <w:rPr>
          <w:rFonts w:eastAsia="MS Mincho" w:cs="Arial"/>
          <w:sz w:val="22"/>
          <w:szCs w:val="22"/>
          <w:lang w:eastAsia="ko-KR"/>
        </w:rPr>
        <w:br w:type="page"/>
      </w:r>
    </w:p>
    <w:p w14:paraId="33D91216" w14:textId="77777777" w:rsidR="009D5D86" w:rsidRPr="009D5D86" w:rsidRDefault="009D5D86" w:rsidP="009D5D86">
      <w:pPr>
        <w:keepNext/>
        <w:keepLines/>
        <w:tabs>
          <w:tab w:val="left" w:pos="426"/>
        </w:tabs>
        <w:snapToGrid w:val="0"/>
        <w:spacing w:before="200" w:line="360" w:lineRule="auto"/>
        <w:jc w:val="both"/>
        <w:outlineLvl w:val="2"/>
        <w:rPr>
          <w:rFonts w:eastAsia="맑은 고딕"/>
          <w:bCs/>
          <w:sz w:val="22"/>
          <w:szCs w:val="22"/>
          <w:lang w:eastAsia="ko-KR"/>
        </w:rPr>
      </w:pPr>
      <w:r w:rsidRPr="009D5D86">
        <w:rPr>
          <w:rFonts w:eastAsia="맑은 고딕"/>
          <w:bCs/>
          <w:sz w:val="22"/>
          <w:szCs w:val="22"/>
          <w:lang w:eastAsia="ko-KR"/>
        </w:rPr>
        <w:lastRenderedPageBreak/>
        <w:t>Table 1.  Number of Observations by Village</w:t>
      </w:r>
    </w:p>
    <w:tbl>
      <w:tblPr>
        <w:tblStyle w:val="13"/>
        <w:tblW w:w="4733"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992"/>
        <w:gridCol w:w="954"/>
        <w:gridCol w:w="889"/>
        <w:gridCol w:w="1256"/>
        <w:gridCol w:w="1228"/>
        <w:gridCol w:w="765"/>
        <w:gridCol w:w="765"/>
        <w:gridCol w:w="763"/>
      </w:tblGrid>
      <w:tr w:rsidR="009D5D86" w:rsidRPr="009D5D86" w14:paraId="3C7CE302" w14:textId="77777777" w:rsidTr="006279B8">
        <w:trPr>
          <w:trHeight w:val="383"/>
          <w:jc w:val="center"/>
        </w:trPr>
        <w:tc>
          <w:tcPr>
            <w:tcW w:w="650" w:type="pct"/>
            <w:vMerge w:val="restart"/>
            <w:tcBorders>
              <w:top w:val="single" w:sz="4" w:space="0" w:color="auto"/>
            </w:tcBorders>
            <w:noWrap/>
            <w:vAlign w:val="center"/>
            <w:hideMark/>
          </w:tcPr>
          <w:p w14:paraId="2997B2FB"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Village</w:t>
            </w:r>
          </w:p>
        </w:tc>
        <w:tc>
          <w:tcPr>
            <w:tcW w:w="567" w:type="pct"/>
            <w:vMerge w:val="restart"/>
            <w:tcBorders>
              <w:top w:val="single" w:sz="4" w:space="0" w:color="auto"/>
            </w:tcBorders>
            <w:vAlign w:val="center"/>
            <w:hideMark/>
          </w:tcPr>
          <w:p w14:paraId="3BBA0A9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Total register firms</w:t>
            </w:r>
          </w:p>
        </w:tc>
        <w:tc>
          <w:tcPr>
            <w:tcW w:w="1053" w:type="pct"/>
            <w:gridSpan w:val="2"/>
            <w:tcBorders>
              <w:top w:val="single" w:sz="4" w:space="0" w:color="auto"/>
              <w:right w:val="single" w:sz="4" w:space="0" w:color="auto"/>
            </w:tcBorders>
            <w:noWrap/>
            <w:vAlign w:val="center"/>
            <w:hideMark/>
          </w:tcPr>
          <w:p w14:paraId="6B363B8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 xml:space="preserve">Number of respondents  </w:t>
            </w:r>
            <w:r w:rsidRPr="009D5D86" w:rsidDel="005941EC">
              <w:rPr>
                <w:rFonts w:ascii="Times" w:eastAsia="MS Mincho" w:hAnsi="Times"/>
                <w:sz w:val="21"/>
                <w:lang w:eastAsia="ko-KR"/>
              </w:rPr>
              <w:t xml:space="preserve"> </w:t>
            </w:r>
          </w:p>
        </w:tc>
        <w:tc>
          <w:tcPr>
            <w:tcW w:w="718" w:type="pct"/>
            <w:vMerge w:val="restart"/>
            <w:tcBorders>
              <w:top w:val="single" w:sz="4" w:space="0" w:color="auto"/>
              <w:left w:val="single" w:sz="4" w:space="0" w:color="auto"/>
            </w:tcBorders>
            <w:noWrap/>
            <w:vAlign w:val="center"/>
            <w:hideMark/>
          </w:tcPr>
          <w:p w14:paraId="1A963B4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Number of Invited</w:t>
            </w:r>
          </w:p>
        </w:tc>
        <w:tc>
          <w:tcPr>
            <w:tcW w:w="2012" w:type="pct"/>
            <w:gridSpan w:val="4"/>
            <w:tcBorders>
              <w:top w:val="single" w:sz="4" w:space="0" w:color="auto"/>
              <w:bottom w:val="single" w:sz="4" w:space="0" w:color="auto"/>
              <w:right w:val="single" w:sz="4" w:space="0" w:color="auto"/>
            </w:tcBorders>
            <w:noWrap/>
            <w:vAlign w:val="center"/>
            <w:hideMark/>
          </w:tcPr>
          <w:p w14:paraId="106CE43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Number of Participants</w:t>
            </w:r>
          </w:p>
        </w:tc>
      </w:tr>
      <w:tr w:rsidR="009D5D86" w:rsidRPr="009D5D86" w14:paraId="771E8C13" w14:textId="77777777" w:rsidTr="006279B8">
        <w:trPr>
          <w:trHeight w:val="382"/>
          <w:jc w:val="center"/>
        </w:trPr>
        <w:tc>
          <w:tcPr>
            <w:tcW w:w="650" w:type="pct"/>
            <w:vMerge/>
            <w:tcBorders>
              <w:bottom w:val="single" w:sz="4" w:space="0" w:color="auto"/>
            </w:tcBorders>
            <w:noWrap/>
            <w:vAlign w:val="center"/>
          </w:tcPr>
          <w:p w14:paraId="1E1D9E51" w14:textId="77777777" w:rsidR="009D5D86" w:rsidRPr="009D5D86" w:rsidRDefault="009D5D86" w:rsidP="009D5D86">
            <w:pPr>
              <w:tabs>
                <w:tab w:val="left" w:pos="426"/>
              </w:tabs>
              <w:snapToGrid w:val="0"/>
              <w:jc w:val="center"/>
              <w:rPr>
                <w:rFonts w:ascii="Times" w:eastAsia="MS Mincho" w:hAnsi="Times"/>
                <w:sz w:val="21"/>
                <w:lang w:eastAsia="ko-KR"/>
              </w:rPr>
            </w:pPr>
          </w:p>
        </w:tc>
        <w:tc>
          <w:tcPr>
            <w:tcW w:w="567" w:type="pct"/>
            <w:vMerge/>
            <w:tcBorders>
              <w:bottom w:val="single" w:sz="4" w:space="0" w:color="auto"/>
            </w:tcBorders>
            <w:vAlign w:val="center"/>
          </w:tcPr>
          <w:p w14:paraId="714F540D" w14:textId="77777777" w:rsidR="009D5D86" w:rsidRPr="009D5D86" w:rsidRDefault="009D5D86" w:rsidP="009D5D86">
            <w:pPr>
              <w:tabs>
                <w:tab w:val="left" w:pos="426"/>
              </w:tabs>
              <w:snapToGrid w:val="0"/>
              <w:jc w:val="center"/>
              <w:rPr>
                <w:rFonts w:ascii="Times" w:eastAsia="MS Mincho" w:hAnsi="Times"/>
                <w:sz w:val="21"/>
                <w:lang w:eastAsia="ko-KR"/>
              </w:rPr>
            </w:pPr>
          </w:p>
        </w:tc>
        <w:tc>
          <w:tcPr>
            <w:tcW w:w="545" w:type="pct"/>
            <w:tcBorders>
              <w:bottom w:val="single" w:sz="4" w:space="0" w:color="auto"/>
            </w:tcBorders>
            <w:noWrap/>
            <w:vAlign w:val="center"/>
          </w:tcPr>
          <w:p w14:paraId="0B5873A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 xml:space="preserve">First </w:t>
            </w:r>
          </w:p>
          <w:p w14:paraId="5B58B989"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survey</w:t>
            </w:r>
          </w:p>
        </w:tc>
        <w:tc>
          <w:tcPr>
            <w:tcW w:w="508" w:type="pct"/>
            <w:tcBorders>
              <w:bottom w:val="single" w:sz="4" w:space="0" w:color="auto"/>
              <w:right w:val="single" w:sz="4" w:space="0" w:color="auto"/>
            </w:tcBorders>
            <w:noWrap/>
            <w:vAlign w:val="center"/>
          </w:tcPr>
          <w:p w14:paraId="75D292A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 xml:space="preserve">Second </w:t>
            </w:r>
          </w:p>
          <w:p w14:paraId="2A50573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survey</w:t>
            </w:r>
          </w:p>
        </w:tc>
        <w:tc>
          <w:tcPr>
            <w:tcW w:w="718" w:type="pct"/>
            <w:vMerge/>
            <w:tcBorders>
              <w:left w:val="single" w:sz="4" w:space="0" w:color="auto"/>
              <w:bottom w:val="single" w:sz="4" w:space="0" w:color="auto"/>
            </w:tcBorders>
            <w:noWrap/>
            <w:vAlign w:val="center"/>
          </w:tcPr>
          <w:p w14:paraId="672E0D3A" w14:textId="77777777" w:rsidR="009D5D86" w:rsidRPr="009D5D86" w:rsidRDefault="009D5D86" w:rsidP="009D5D86">
            <w:pPr>
              <w:tabs>
                <w:tab w:val="left" w:pos="426"/>
              </w:tabs>
              <w:snapToGrid w:val="0"/>
              <w:jc w:val="center"/>
              <w:rPr>
                <w:rFonts w:ascii="Times" w:eastAsia="MS Mincho" w:hAnsi="Times"/>
                <w:sz w:val="21"/>
                <w:lang w:eastAsia="ko-KR"/>
              </w:rPr>
            </w:pPr>
          </w:p>
        </w:tc>
        <w:tc>
          <w:tcPr>
            <w:tcW w:w="702" w:type="pct"/>
            <w:tcBorders>
              <w:top w:val="single" w:sz="4" w:space="0" w:color="auto"/>
              <w:bottom w:val="single" w:sz="4" w:space="0" w:color="auto"/>
            </w:tcBorders>
            <w:noWrap/>
            <w:vAlign w:val="center"/>
          </w:tcPr>
          <w:p w14:paraId="6CBE51C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Total</w:t>
            </w:r>
          </w:p>
        </w:tc>
        <w:tc>
          <w:tcPr>
            <w:tcW w:w="437" w:type="pct"/>
            <w:tcBorders>
              <w:bottom w:val="single" w:sz="4" w:space="0" w:color="auto"/>
            </w:tcBorders>
            <w:noWrap/>
            <w:vAlign w:val="center"/>
          </w:tcPr>
          <w:p w14:paraId="5C53DB6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Day 1</w:t>
            </w:r>
          </w:p>
        </w:tc>
        <w:tc>
          <w:tcPr>
            <w:tcW w:w="437" w:type="pct"/>
            <w:tcBorders>
              <w:bottom w:val="single" w:sz="4" w:space="0" w:color="auto"/>
            </w:tcBorders>
            <w:noWrap/>
            <w:vAlign w:val="center"/>
          </w:tcPr>
          <w:p w14:paraId="181469AA"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Day 2</w:t>
            </w:r>
          </w:p>
        </w:tc>
        <w:tc>
          <w:tcPr>
            <w:tcW w:w="436" w:type="pct"/>
            <w:tcBorders>
              <w:bottom w:val="single" w:sz="4" w:space="0" w:color="auto"/>
              <w:right w:val="single" w:sz="4" w:space="0" w:color="auto"/>
            </w:tcBorders>
            <w:noWrap/>
            <w:vAlign w:val="center"/>
          </w:tcPr>
          <w:p w14:paraId="62266C8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Day 3</w:t>
            </w:r>
          </w:p>
        </w:tc>
      </w:tr>
      <w:tr w:rsidR="009D5D86" w:rsidRPr="009D5D86" w14:paraId="0B7DA863" w14:textId="77777777" w:rsidTr="006279B8">
        <w:trPr>
          <w:trHeight w:val="300"/>
          <w:jc w:val="center"/>
        </w:trPr>
        <w:tc>
          <w:tcPr>
            <w:tcW w:w="650" w:type="pct"/>
            <w:tcBorders>
              <w:top w:val="single" w:sz="4" w:space="0" w:color="auto"/>
            </w:tcBorders>
            <w:noWrap/>
            <w:vAlign w:val="center"/>
          </w:tcPr>
          <w:p w14:paraId="69F0999B"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567" w:type="pct"/>
            <w:tcBorders>
              <w:top w:val="single" w:sz="4" w:space="0" w:color="auto"/>
            </w:tcBorders>
            <w:vAlign w:val="center"/>
            <w:hideMark/>
          </w:tcPr>
          <w:p w14:paraId="4E41ADF1"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14</w:t>
            </w:r>
          </w:p>
        </w:tc>
        <w:tc>
          <w:tcPr>
            <w:tcW w:w="545" w:type="pct"/>
            <w:tcBorders>
              <w:top w:val="single" w:sz="4" w:space="0" w:color="auto"/>
            </w:tcBorders>
            <w:noWrap/>
            <w:vAlign w:val="center"/>
            <w:hideMark/>
          </w:tcPr>
          <w:p w14:paraId="48BAE03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13</w:t>
            </w:r>
          </w:p>
        </w:tc>
        <w:tc>
          <w:tcPr>
            <w:tcW w:w="508" w:type="pct"/>
            <w:tcBorders>
              <w:top w:val="single" w:sz="4" w:space="0" w:color="auto"/>
              <w:right w:val="single" w:sz="4" w:space="0" w:color="auto"/>
            </w:tcBorders>
            <w:noWrap/>
            <w:vAlign w:val="center"/>
            <w:hideMark/>
          </w:tcPr>
          <w:p w14:paraId="4437E2B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13</w:t>
            </w:r>
          </w:p>
        </w:tc>
        <w:tc>
          <w:tcPr>
            <w:tcW w:w="718" w:type="pct"/>
            <w:tcBorders>
              <w:top w:val="single" w:sz="4" w:space="0" w:color="auto"/>
              <w:left w:val="single" w:sz="4" w:space="0" w:color="auto"/>
            </w:tcBorders>
            <w:noWrap/>
            <w:vAlign w:val="center"/>
            <w:hideMark/>
          </w:tcPr>
          <w:p w14:paraId="2F01465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7</w:t>
            </w:r>
          </w:p>
        </w:tc>
        <w:tc>
          <w:tcPr>
            <w:tcW w:w="702" w:type="pct"/>
            <w:tcBorders>
              <w:top w:val="single" w:sz="4" w:space="0" w:color="auto"/>
            </w:tcBorders>
            <w:noWrap/>
            <w:vAlign w:val="center"/>
            <w:hideMark/>
          </w:tcPr>
          <w:p w14:paraId="5EF3885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437" w:type="pct"/>
            <w:tcBorders>
              <w:top w:val="single" w:sz="4" w:space="0" w:color="auto"/>
            </w:tcBorders>
            <w:noWrap/>
            <w:vAlign w:val="center"/>
            <w:hideMark/>
          </w:tcPr>
          <w:p w14:paraId="3FC22F3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tcBorders>
              <w:top w:val="single" w:sz="4" w:space="0" w:color="auto"/>
            </w:tcBorders>
            <w:noWrap/>
            <w:vAlign w:val="center"/>
            <w:hideMark/>
          </w:tcPr>
          <w:p w14:paraId="179976D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top w:val="single" w:sz="4" w:space="0" w:color="auto"/>
              <w:right w:val="single" w:sz="4" w:space="0" w:color="auto"/>
            </w:tcBorders>
            <w:noWrap/>
            <w:vAlign w:val="center"/>
            <w:hideMark/>
          </w:tcPr>
          <w:p w14:paraId="75710299"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r>
      <w:tr w:rsidR="009D5D86" w:rsidRPr="009D5D86" w14:paraId="713D2F56" w14:textId="77777777" w:rsidTr="006279B8">
        <w:trPr>
          <w:trHeight w:val="300"/>
          <w:jc w:val="center"/>
        </w:trPr>
        <w:tc>
          <w:tcPr>
            <w:tcW w:w="650" w:type="pct"/>
            <w:noWrap/>
            <w:vAlign w:val="center"/>
          </w:tcPr>
          <w:p w14:paraId="6EB19ABB"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567" w:type="pct"/>
            <w:vAlign w:val="center"/>
            <w:hideMark/>
          </w:tcPr>
          <w:p w14:paraId="2E89DDB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19</w:t>
            </w:r>
          </w:p>
        </w:tc>
        <w:tc>
          <w:tcPr>
            <w:tcW w:w="545" w:type="pct"/>
            <w:noWrap/>
            <w:vAlign w:val="center"/>
            <w:hideMark/>
          </w:tcPr>
          <w:p w14:paraId="7A0A762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13</w:t>
            </w:r>
          </w:p>
        </w:tc>
        <w:tc>
          <w:tcPr>
            <w:tcW w:w="508" w:type="pct"/>
            <w:tcBorders>
              <w:right w:val="single" w:sz="4" w:space="0" w:color="auto"/>
            </w:tcBorders>
            <w:noWrap/>
            <w:vAlign w:val="center"/>
            <w:hideMark/>
          </w:tcPr>
          <w:p w14:paraId="7E64F3B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13</w:t>
            </w:r>
          </w:p>
        </w:tc>
        <w:tc>
          <w:tcPr>
            <w:tcW w:w="718" w:type="pct"/>
            <w:tcBorders>
              <w:left w:val="single" w:sz="4" w:space="0" w:color="auto"/>
            </w:tcBorders>
            <w:noWrap/>
            <w:vAlign w:val="center"/>
            <w:hideMark/>
          </w:tcPr>
          <w:p w14:paraId="01E5A8A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7</w:t>
            </w:r>
          </w:p>
        </w:tc>
        <w:tc>
          <w:tcPr>
            <w:tcW w:w="702" w:type="pct"/>
            <w:noWrap/>
            <w:vAlign w:val="center"/>
            <w:hideMark/>
          </w:tcPr>
          <w:p w14:paraId="62835F3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w:t>
            </w:r>
          </w:p>
        </w:tc>
        <w:tc>
          <w:tcPr>
            <w:tcW w:w="437" w:type="pct"/>
            <w:noWrap/>
            <w:vAlign w:val="center"/>
            <w:hideMark/>
          </w:tcPr>
          <w:p w14:paraId="64E981D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6D26644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74E0DAF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r>
      <w:tr w:rsidR="009D5D86" w:rsidRPr="009D5D86" w14:paraId="0DD58FA6" w14:textId="77777777" w:rsidTr="006279B8">
        <w:trPr>
          <w:trHeight w:val="300"/>
          <w:jc w:val="center"/>
        </w:trPr>
        <w:tc>
          <w:tcPr>
            <w:tcW w:w="650" w:type="pct"/>
            <w:noWrap/>
            <w:vAlign w:val="center"/>
          </w:tcPr>
          <w:p w14:paraId="534DEEF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w:t>
            </w:r>
          </w:p>
        </w:tc>
        <w:tc>
          <w:tcPr>
            <w:tcW w:w="567" w:type="pct"/>
            <w:vAlign w:val="center"/>
            <w:hideMark/>
          </w:tcPr>
          <w:p w14:paraId="6FD4D21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17</w:t>
            </w:r>
          </w:p>
        </w:tc>
        <w:tc>
          <w:tcPr>
            <w:tcW w:w="545" w:type="pct"/>
            <w:noWrap/>
            <w:vAlign w:val="center"/>
            <w:hideMark/>
          </w:tcPr>
          <w:p w14:paraId="528CB92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13</w:t>
            </w:r>
          </w:p>
        </w:tc>
        <w:tc>
          <w:tcPr>
            <w:tcW w:w="508" w:type="pct"/>
            <w:tcBorders>
              <w:right w:val="single" w:sz="4" w:space="0" w:color="auto"/>
            </w:tcBorders>
            <w:noWrap/>
            <w:vAlign w:val="center"/>
            <w:hideMark/>
          </w:tcPr>
          <w:p w14:paraId="7BA9319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13</w:t>
            </w:r>
          </w:p>
        </w:tc>
        <w:tc>
          <w:tcPr>
            <w:tcW w:w="718" w:type="pct"/>
            <w:tcBorders>
              <w:left w:val="single" w:sz="4" w:space="0" w:color="auto"/>
            </w:tcBorders>
            <w:noWrap/>
            <w:vAlign w:val="center"/>
            <w:hideMark/>
          </w:tcPr>
          <w:p w14:paraId="24E04ED1"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7</w:t>
            </w:r>
          </w:p>
        </w:tc>
        <w:tc>
          <w:tcPr>
            <w:tcW w:w="702" w:type="pct"/>
            <w:noWrap/>
            <w:vAlign w:val="center"/>
            <w:hideMark/>
          </w:tcPr>
          <w:p w14:paraId="4C3C5D3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5</w:t>
            </w:r>
          </w:p>
        </w:tc>
        <w:tc>
          <w:tcPr>
            <w:tcW w:w="437" w:type="pct"/>
            <w:noWrap/>
            <w:vAlign w:val="center"/>
            <w:hideMark/>
          </w:tcPr>
          <w:p w14:paraId="42D04CFC"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4C26491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5</w:t>
            </w:r>
          </w:p>
        </w:tc>
        <w:tc>
          <w:tcPr>
            <w:tcW w:w="436" w:type="pct"/>
            <w:tcBorders>
              <w:right w:val="single" w:sz="4" w:space="0" w:color="auto"/>
            </w:tcBorders>
            <w:noWrap/>
            <w:vAlign w:val="center"/>
            <w:hideMark/>
          </w:tcPr>
          <w:p w14:paraId="73D0017A"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543CB2FB" w14:textId="77777777" w:rsidTr="006279B8">
        <w:trPr>
          <w:trHeight w:val="300"/>
          <w:jc w:val="center"/>
        </w:trPr>
        <w:tc>
          <w:tcPr>
            <w:tcW w:w="650" w:type="pct"/>
            <w:noWrap/>
            <w:vAlign w:val="center"/>
          </w:tcPr>
          <w:p w14:paraId="54F47D3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4</w:t>
            </w:r>
          </w:p>
        </w:tc>
        <w:tc>
          <w:tcPr>
            <w:tcW w:w="567" w:type="pct"/>
            <w:vAlign w:val="center"/>
            <w:hideMark/>
          </w:tcPr>
          <w:p w14:paraId="427388E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72</w:t>
            </w:r>
          </w:p>
        </w:tc>
        <w:tc>
          <w:tcPr>
            <w:tcW w:w="545" w:type="pct"/>
            <w:noWrap/>
            <w:vAlign w:val="center"/>
            <w:hideMark/>
          </w:tcPr>
          <w:p w14:paraId="655715E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64</w:t>
            </w:r>
          </w:p>
        </w:tc>
        <w:tc>
          <w:tcPr>
            <w:tcW w:w="508" w:type="pct"/>
            <w:tcBorders>
              <w:right w:val="single" w:sz="4" w:space="0" w:color="auto"/>
            </w:tcBorders>
            <w:noWrap/>
            <w:vAlign w:val="center"/>
            <w:hideMark/>
          </w:tcPr>
          <w:p w14:paraId="58F0038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64</w:t>
            </w:r>
          </w:p>
        </w:tc>
        <w:tc>
          <w:tcPr>
            <w:tcW w:w="718" w:type="pct"/>
            <w:tcBorders>
              <w:left w:val="single" w:sz="4" w:space="0" w:color="auto"/>
            </w:tcBorders>
            <w:noWrap/>
            <w:vAlign w:val="center"/>
            <w:hideMark/>
          </w:tcPr>
          <w:p w14:paraId="0AC520C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32</w:t>
            </w:r>
          </w:p>
        </w:tc>
        <w:tc>
          <w:tcPr>
            <w:tcW w:w="702" w:type="pct"/>
            <w:noWrap/>
            <w:vAlign w:val="center"/>
            <w:hideMark/>
          </w:tcPr>
          <w:p w14:paraId="4786282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4</w:t>
            </w:r>
          </w:p>
        </w:tc>
        <w:tc>
          <w:tcPr>
            <w:tcW w:w="437" w:type="pct"/>
            <w:noWrap/>
            <w:vAlign w:val="center"/>
            <w:hideMark/>
          </w:tcPr>
          <w:p w14:paraId="00BE9E0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2BC07DA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w:t>
            </w:r>
          </w:p>
        </w:tc>
        <w:tc>
          <w:tcPr>
            <w:tcW w:w="436" w:type="pct"/>
            <w:tcBorders>
              <w:right w:val="single" w:sz="4" w:space="0" w:color="auto"/>
            </w:tcBorders>
            <w:noWrap/>
            <w:vAlign w:val="center"/>
            <w:hideMark/>
          </w:tcPr>
          <w:p w14:paraId="12A1621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0D0651EB" w14:textId="77777777" w:rsidTr="006279B8">
        <w:trPr>
          <w:trHeight w:val="300"/>
          <w:jc w:val="center"/>
        </w:trPr>
        <w:tc>
          <w:tcPr>
            <w:tcW w:w="650" w:type="pct"/>
            <w:noWrap/>
            <w:vAlign w:val="center"/>
          </w:tcPr>
          <w:p w14:paraId="37AB263B"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5</w:t>
            </w:r>
          </w:p>
        </w:tc>
        <w:tc>
          <w:tcPr>
            <w:tcW w:w="567" w:type="pct"/>
            <w:vAlign w:val="center"/>
            <w:hideMark/>
          </w:tcPr>
          <w:p w14:paraId="3BE67BE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74</w:t>
            </w:r>
          </w:p>
        </w:tc>
        <w:tc>
          <w:tcPr>
            <w:tcW w:w="545" w:type="pct"/>
            <w:noWrap/>
            <w:vAlign w:val="center"/>
            <w:hideMark/>
          </w:tcPr>
          <w:p w14:paraId="142C17E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60</w:t>
            </w:r>
          </w:p>
        </w:tc>
        <w:tc>
          <w:tcPr>
            <w:tcW w:w="508" w:type="pct"/>
            <w:tcBorders>
              <w:right w:val="single" w:sz="4" w:space="0" w:color="auto"/>
            </w:tcBorders>
            <w:noWrap/>
            <w:vAlign w:val="center"/>
            <w:hideMark/>
          </w:tcPr>
          <w:p w14:paraId="7A9E8BC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58</w:t>
            </w:r>
          </w:p>
        </w:tc>
        <w:tc>
          <w:tcPr>
            <w:tcW w:w="718" w:type="pct"/>
            <w:tcBorders>
              <w:left w:val="single" w:sz="4" w:space="0" w:color="auto"/>
            </w:tcBorders>
            <w:noWrap/>
            <w:vAlign w:val="center"/>
            <w:hideMark/>
          </w:tcPr>
          <w:p w14:paraId="2F644ED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30</w:t>
            </w:r>
          </w:p>
        </w:tc>
        <w:tc>
          <w:tcPr>
            <w:tcW w:w="702" w:type="pct"/>
            <w:noWrap/>
            <w:vAlign w:val="center"/>
            <w:hideMark/>
          </w:tcPr>
          <w:p w14:paraId="36318551"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4</w:t>
            </w:r>
          </w:p>
        </w:tc>
        <w:tc>
          <w:tcPr>
            <w:tcW w:w="437" w:type="pct"/>
            <w:noWrap/>
            <w:vAlign w:val="center"/>
            <w:hideMark/>
          </w:tcPr>
          <w:p w14:paraId="24D44DE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7FBCF90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0FAA22D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w:t>
            </w:r>
          </w:p>
        </w:tc>
      </w:tr>
      <w:tr w:rsidR="009D5D86" w:rsidRPr="009D5D86" w14:paraId="041E4AB8" w14:textId="77777777" w:rsidTr="006279B8">
        <w:trPr>
          <w:trHeight w:val="300"/>
          <w:jc w:val="center"/>
        </w:trPr>
        <w:tc>
          <w:tcPr>
            <w:tcW w:w="650" w:type="pct"/>
            <w:noWrap/>
            <w:vAlign w:val="center"/>
          </w:tcPr>
          <w:p w14:paraId="46815B5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6</w:t>
            </w:r>
          </w:p>
        </w:tc>
        <w:tc>
          <w:tcPr>
            <w:tcW w:w="567" w:type="pct"/>
            <w:vAlign w:val="center"/>
            <w:hideMark/>
          </w:tcPr>
          <w:p w14:paraId="6B9B0B6C"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19</w:t>
            </w:r>
          </w:p>
        </w:tc>
        <w:tc>
          <w:tcPr>
            <w:tcW w:w="545" w:type="pct"/>
            <w:noWrap/>
            <w:vAlign w:val="center"/>
            <w:hideMark/>
          </w:tcPr>
          <w:p w14:paraId="36122C1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18</w:t>
            </w:r>
          </w:p>
        </w:tc>
        <w:tc>
          <w:tcPr>
            <w:tcW w:w="508" w:type="pct"/>
            <w:tcBorders>
              <w:right w:val="single" w:sz="4" w:space="0" w:color="auto"/>
            </w:tcBorders>
            <w:noWrap/>
            <w:vAlign w:val="center"/>
            <w:hideMark/>
          </w:tcPr>
          <w:p w14:paraId="7233345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18</w:t>
            </w:r>
          </w:p>
        </w:tc>
        <w:tc>
          <w:tcPr>
            <w:tcW w:w="718" w:type="pct"/>
            <w:tcBorders>
              <w:left w:val="single" w:sz="4" w:space="0" w:color="auto"/>
            </w:tcBorders>
            <w:noWrap/>
            <w:vAlign w:val="center"/>
            <w:hideMark/>
          </w:tcPr>
          <w:p w14:paraId="316CE03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9</w:t>
            </w:r>
          </w:p>
        </w:tc>
        <w:tc>
          <w:tcPr>
            <w:tcW w:w="702" w:type="pct"/>
            <w:noWrap/>
            <w:vAlign w:val="center"/>
            <w:hideMark/>
          </w:tcPr>
          <w:p w14:paraId="38E1EDA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6</w:t>
            </w:r>
          </w:p>
        </w:tc>
        <w:tc>
          <w:tcPr>
            <w:tcW w:w="437" w:type="pct"/>
            <w:noWrap/>
            <w:vAlign w:val="center"/>
            <w:hideMark/>
          </w:tcPr>
          <w:p w14:paraId="4E66F37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437" w:type="pct"/>
            <w:noWrap/>
            <w:vAlign w:val="center"/>
            <w:hideMark/>
          </w:tcPr>
          <w:p w14:paraId="5E95EC5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4</w:t>
            </w:r>
          </w:p>
        </w:tc>
        <w:tc>
          <w:tcPr>
            <w:tcW w:w="436" w:type="pct"/>
            <w:tcBorders>
              <w:right w:val="single" w:sz="4" w:space="0" w:color="auto"/>
            </w:tcBorders>
            <w:noWrap/>
            <w:vAlign w:val="center"/>
            <w:hideMark/>
          </w:tcPr>
          <w:p w14:paraId="3899ECC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2749894D" w14:textId="77777777" w:rsidTr="006279B8">
        <w:trPr>
          <w:trHeight w:val="300"/>
          <w:jc w:val="center"/>
        </w:trPr>
        <w:tc>
          <w:tcPr>
            <w:tcW w:w="650" w:type="pct"/>
            <w:noWrap/>
            <w:vAlign w:val="center"/>
          </w:tcPr>
          <w:p w14:paraId="19252AF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7</w:t>
            </w:r>
          </w:p>
        </w:tc>
        <w:tc>
          <w:tcPr>
            <w:tcW w:w="567" w:type="pct"/>
            <w:vAlign w:val="center"/>
            <w:hideMark/>
          </w:tcPr>
          <w:p w14:paraId="41ED3EE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41</w:t>
            </w:r>
          </w:p>
        </w:tc>
        <w:tc>
          <w:tcPr>
            <w:tcW w:w="545" w:type="pct"/>
            <w:noWrap/>
            <w:vAlign w:val="center"/>
            <w:hideMark/>
          </w:tcPr>
          <w:p w14:paraId="4594396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37</w:t>
            </w:r>
          </w:p>
        </w:tc>
        <w:tc>
          <w:tcPr>
            <w:tcW w:w="508" w:type="pct"/>
            <w:tcBorders>
              <w:right w:val="single" w:sz="4" w:space="0" w:color="auto"/>
            </w:tcBorders>
            <w:noWrap/>
            <w:vAlign w:val="center"/>
            <w:hideMark/>
          </w:tcPr>
          <w:p w14:paraId="626C0C4C"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37</w:t>
            </w:r>
          </w:p>
        </w:tc>
        <w:tc>
          <w:tcPr>
            <w:tcW w:w="718" w:type="pct"/>
            <w:tcBorders>
              <w:left w:val="single" w:sz="4" w:space="0" w:color="auto"/>
            </w:tcBorders>
            <w:noWrap/>
            <w:vAlign w:val="center"/>
            <w:hideMark/>
          </w:tcPr>
          <w:p w14:paraId="6620A98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18</w:t>
            </w:r>
          </w:p>
        </w:tc>
        <w:tc>
          <w:tcPr>
            <w:tcW w:w="702" w:type="pct"/>
            <w:noWrap/>
            <w:vAlign w:val="center"/>
            <w:hideMark/>
          </w:tcPr>
          <w:p w14:paraId="0E15A6A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9</w:t>
            </w:r>
          </w:p>
        </w:tc>
        <w:tc>
          <w:tcPr>
            <w:tcW w:w="437" w:type="pct"/>
            <w:noWrap/>
            <w:vAlign w:val="center"/>
            <w:hideMark/>
          </w:tcPr>
          <w:p w14:paraId="6FA6DDA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437" w:type="pct"/>
            <w:noWrap/>
            <w:vAlign w:val="center"/>
            <w:hideMark/>
          </w:tcPr>
          <w:p w14:paraId="6F926E7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w:t>
            </w:r>
          </w:p>
        </w:tc>
        <w:tc>
          <w:tcPr>
            <w:tcW w:w="436" w:type="pct"/>
            <w:tcBorders>
              <w:right w:val="single" w:sz="4" w:space="0" w:color="auto"/>
            </w:tcBorders>
            <w:noWrap/>
            <w:vAlign w:val="center"/>
            <w:hideMark/>
          </w:tcPr>
          <w:p w14:paraId="5FA3BAF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4</w:t>
            </w:r>
          </w:p>
        </w:tc>
      </w:tr>
      <w:tr w:rsidR="009D5D86" w:rsidRPr="009D5D86" w14:paraId="50CB777B" w14:textId="77777777" w:rsidTr="006279B8">
        <w:trPr>
          <w:trHeight w:val="300"/>
          <w:jc w:val="center"/>
        </w:trPr>
        <w:tc>
          <w:tcPr>
            <w:tcW w:w="650" w:type="pct"/>
            <w:noWrap/>
            <w:vAlign w:val="center"/>
          </w:tcPr>
          <w:p w14:paraId="4B251F7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8</w:t>
            </w:r>
          </w:p>
        </w:tc>
        <w:tc>
          <w:tcPr>
            <w:tcW w:w="567" w:type="pct"/>
            <w:vAlign w:val="center"/>
            <w:hideMark/>
          </w:tcPr>
          <w:p w14:paraId="6A34356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29</w:t>
            </w:r>
          </w:p>
        </w:tc>
        <w:tc>
          <w:tcPr>
            <w:tcW w:w="545" w:type="pct"/>
            <w:noWrap/>
            <w:vAlign w:val="center"/>
            <w:hideMark/>
          </w:tcPr>
          <w:p w14:paraId="6FF173DA"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25</w:t>
            </w:r>
          </w:p>
        </w:tc>
        <w:tc>
          <w:tcPr>
            <w:tcW w:w="508" w:type="pct"/>
            <w:tcBorders>
              <w:right w:val="single" w:sz="4" w:space="0" w:color="auto"/>
            </w:tcBorders>
            <w:noWrap/>
            <w:vAlign w:val="center"/>
            <w:hideMark/>
          </w:tcPr>
          <w:p w14:paraId="1CF65E5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21</w:t>
            </w:r>
          </w:p>
        </w:tc>
        <w:tc>
          <w:tcPr>
            <w:tcW w:w="718" w:type="pct"/>
            <w:tcBorders>
              <w:left w:val="single" w:sz="4" w:space="0" w:color="auto"/>
            </w:tcBorders>
            <w:noWrap/>
            <w:vAlign w:val="center"/>
            <w:hideMark/>
          </w:tcPr>
          <w:p w14:paraId="328D277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13</w:t>
            </w:r>
          </w:p>
        </w:tc>
        <w:tc>
          <w:tcPr>
            <w:tcW w:w="702" w:type="pct"/>
            <w:noWrap/>
            <w:vAlign w:val="center"/>
            <w:hideMark/>
          </w:tcPr>
          <w:p w14:paraId="6C2FB221"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7CD19B2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1039975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0C7071D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68BA41C5" w14:textId="77777777" w:rsidTr="006279B8">
        <w:trPr>
          <w:trHeight w:val="300"/>
          <w:jc w:val="center"/>
        </w:trPr>
        <w:tc>
          <w:tcPr>
            <w:tcW w:w="650" w:type="pct"/>
            <w:noWrap/>
            <w:vAlign w:val="center"/>
          </w:tcPr>
          <w:p w14:paraId="28B37CA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9</w:t>
            </w:r>
          </w:p>
        </w:tc>
        <w:tc>
          <w:tcPr>
            <w:tcW w:w="567" w:type="pct"/>
            <w:vAlign w:val="center"/>
            <w:hideMark/>
          </w:tcPr>
          <w:p w14:paraId="08C10941"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545" w:type="pct"/>
            <w:noWrap/>
            <w:vAlign w:val="center"/>
            <w:hideMark/>
          </w:tcPr>
          <w:p w14:paraId="708CB12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508" w:type="pct"/>
            <w:tcBorders>
              <w:right w:val="single" w:sz="4" w:space="0" w:color="auto"/>
            </w:tcBorders>
            <w:noWrap/>
            <w:vAlign w:val="center"/>
            <w:hideMark/>
          </w:tcPr>
          <w:p w14:paraId="6074AA9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718" w:type="pct"/>
            <w:tcBorders>
              <w:left w:val="single" w:sz="4" w:space="0" w:color="auto"/>
            </w:tcBorders>
            <w:noWrap/>
            <w:vAlign w:val="center"/>
            <w:hideMark/>
          </w:tcPr>
          <w:p w14:paraId="76C0332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702" w:type="pct"/>
            <w:noWrap/>
            <w:vAlign w:val="center"/>
            <w:hideMark/>
          </w:tcPr>
          <w:p w14:paraId="467714AB"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6160B24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55A3EC3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0CA9CA1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1322D2EB" w14:textId="77777777" w:rsidTr="006279B8">
        <w:trPr>
          <w:trHeight w:val="300"/>
          <w:jc w:val="center"/>
        </w:trPr>
        <w:tc>
          <w:tcPr>
            <w:tcW w:w="650" w:type="pct"/>
            <w:noWrap/>
            <w:vAlign w:val="center"/>
          </w:tcPr>
          <w:p w14:paraId="4C7A20F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10</w:t>
            </w:r>
          </w:p>
        </w:tc>
        <w:tc>
          <w:tcPr>
            <w:tcW w:w="567" w:type="pct"/>
            <w:vAlign w:val="center"/>
            <w:hideMark/>
          </w:tcPr>
          <w:p w14:paraId="044FB459"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4</w:t>
            </w:r>
          </w:p>
        </w:tc>
        <w:tc>
          <w:tcPr>
            <w:tcW w:w="545" w:type="pct"/>
            <w:noWrap/>
            <w:vAlign w:val="center"/>
            <w:hideMark/>
          </w:tcPr>
          <w:p w14:paraId="00C65D2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508" w:type="pct"/>
            <w:tcBorders>
              <w:right w:val="single" w:sz="4" w:space="0" w:color="auto"/>
            </w:tcBorders>
            <w:noWrap/>
            <w:vAlign w:val="center"/>
            <w:hideMark/>
          </w:tcPr>
          <w:p w14:paraId="54F14C9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718" w:type="pct"/>
            <w:tcBorders>
              <w:left w:val="single" w:sz="4" w:space="0" w:color="auto"/>
            </w:tcBorders>
            <w:noWrap/>
            <w:vAlign w:val="center"/>
            <w:hideMark/>
          </w:tcPr>
          <w:p w14:paraId="4813C3A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702" w:type="pct"/>
            <w:noWrap/>
            <w:vAlign w:val="center"/>
            <w:hideMark/>
          </w:tcPr>
          <w:p w14:paraId="3946971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641F45F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1ECCE5A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35943E3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129489CC" w14:textId="77777777" w:rsidTr="006279B8">
        <w:trPr>
          <w:trHeight w:val="300"/>
          <w:jc w:val="center"/>
        </w:trPr>
        <w:tc>
          <w:tcPr>
            <w:tcW w:w="650" w:type="pct"/>
            <w:noWrap/>
            <w:vAlign w:val="center"/>
          </w:tcPr>
          <w:p w14:paraId="3A02312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11</w:t>
            </w:r>
          </w:p>
        </w:tc>
        <w:tc>
          <w:tcPr>
            <w:tcW w:w="567" w:type="pct"/>
            <w:vAlign w:val="center"/>
            <w:hideMark/>
          </w:tcPr>
          <w:p w14:paraId="012560D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15</w:t>
            </w:r>
          </w:p>
        </w:tc>
        <w:tc>
          <w:tcPr>
            <w:tcW w:w="545" w:type="pct"/>
            <w:noWrap/>
            <w:vAlign w:val="center"/>
            <w:hideMark/>
          </w:tcPr>
          <w:p w14:paraId="1200FB9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11</w:t>
            </w:r>
          </w:p>
        </w:tc>
        <w:tc>
          <w:tcPr>
            <w:tcW w:w="508" w:type="pct"/>
            <w:tcBorders>
              <w:right w:val="single" w:sz="4" w:space="0" w:color="auto"/>
            </w:tcBorders>
            <w:noWrap/>
            <w:vAlign w:val="center"/>
            <w:hideMark/>
          </w:tcPr>
          <w:p w14:paraId="4AC171E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10</w:t>
            </w:r>
          </w:p>
        </w:tc>
        <w:tc>
          <w:tcPr>
            <w:tcW w:w="718" w:type="pct"/>
            <w:tcBorders>
              <w:left w:val="single" w:sz="4" w:space="0" w:color="auto"/>
            </w:tcBorders>
            <w:noWrap/>
            <w:vAlign w:val="center"/>
            <w:hideMark/>
          </w:tcPr>
          <w:p w14:paraId="7A3B954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5</w:t>
            </w:r>
          </w:p>
        </w:tc>
        <w:tc>
          <w:tcPr>
            <w:tcW w:w="702" w:type="pct"/>
            <w:noWrap/>
            <w:vAlign w:val="center"/>
            <w:hideMark/>
          </w:tcPr>
          <w:p w14:paraId="5ADAAB9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11F5C82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1D0C432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7A7917D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076F2BDE" w14:textId="77777777" w:rsidTr="006279B8">
        <w:trPr>
          <w:trHeight w:val="300"/>
          <w:jc w:val="center"/>
        </w:trPr>
        <w:tc>
          <w:tcPr>
            <w:tcW w:w="650" w:type="pct"/>
            <w:noWrap/>
            <w:vAlign w:val="center"/>
          </w:tcPr>
          <w:p w14:paraId="6776FFCB"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12</w:t>
            </w:r>
          </w:p>
        </w:tc>
        <w:tc>
          <w:tcPr>
            <w:tcW w:w="567" w:type="pct"/>
            <w:vAlign w:val="center"/>
            <w:hideMark/>
          </w:tcPr>
          <w:p w14:paraId="5B4000C9"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18</w:t>
            </w:r>
          </w:p>
        </w:tc>
        <w:tc>
          <w:tcPr>
            <w:tcW w:w="545" w:type="pct"/>
            <w:noWrap/>
            <w:vAlign w:val="center"/>
            <w:hideMark/>
          </w:tcPr>
          <w:p w14:paraId="416B0A6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17</w:t>
            </w:r>
          </w:p>
        </w:tc>
        <w:tc>
          <w:tcPr>
            <w:tcW w:w="508" w:type="pct"/>
            <w:tcBorders>
              <w:right w:val="single" w:sz="4" w:space="0" w:color="auto"/>
            </w:tcBorders>
            <w:noWrap/>
            <w:vAlign w:val="center"/>
            <w:hideMark/>
          </w:tcPr>
          <w:p w14:paraId="427A835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14</w:t>
            </w:r>
          </w:p>
        </w:tc>
        <w:tc>
          <w:tcPr>
            <w:tcW w:w="718" w:type="pct"/>
            <w:tcBorders>
              <w:left w:val="single" w:sz="4" w:space="0" w:color="auto"/>
            </w:tcBorders>
            <w:noWrap/>
            <w:vAlign w:val="center"/>
            <w:hideMark/>
          </w:tcPr>
          <w:p w14:paraId="710D280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9</w:t>
            </w:r>
          </w:p>
        </w:tc>
        <w:tc>
          <w:tcPr>
            <w:tcW w:w="702" w:type="pct"/>
            <w:noWrap/>
            <w:vAlign w:val="center"/>
            <w:hideMark/>
          </w:tcPr>
          <w:p w14:paraId="20C54759"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4B4EDAC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2B2CD08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71488DA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7C57F610" w14:textId="77777777" w:rsidTr="006279B8">
        <w:trPr>
          <w:trHeight w:val="300"/>
          <w:jc w:val="center"/>
        </w:trPr>
        <w:tc>
          <w:tcPr>
            <w:tcW w:w="650" w:type="pct"/>
            <w:noWrap/>
            <w:vAlign w:val="center"/>
          </w:tcPr>
          <w:p w14:paraId="4EF2A23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13</w:t>
            </w:r>
          </w:p>
        </w:tc>
        <w:tc>
          <w:tcPr>
            <w:tcW w:w="567" w:type="pct"/>
            <w:vAlign w:val="center"/>
            <w:hideMark/>
          </w:tcPr>
          <w:p w14:paraId="4D45E52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9</w:t>
            </w:r>
          </w:p>
        </w:tc>
        <w:tc>
          <w:tcPr>
            <w:tcW w:w="545" w:type="pct"/>
            <w:noWrap/>
            <w:vAlign w:val="center"/>
            <w:hideMark/>
          </w:tcPr>
          <w:p w14:paraId="0D750CD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4</w:t>
            </w:r>
          </w:p>
        </w:tc>
        <w:tc>
          <w:tcPr>
            <w:tcW w:w="508" w:type="pct"/>
            <w:tcBorders>
              <w:right w:val="single" w:sz="4" w:space="0" w:color="auto"/>
            </w:tcBorders>
            <w:noWrap/>
            <w:vAlign w:val="center"/>
            <w:hideMark/>
          </w:tcPr>
          <w:p w14:paraId="5E798D3C"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w:t>
            </w:r>
          </w:p>
        </w:tc>
        <w:tc>
          <w:tcPr>
            <w:tcW w:w="718" w:type="pct"/>
            <w:tcBorders>
              <w:left w:val="single" w:sz="4" w:space="0" w:color="auto"/>
            </w:tcBorders>
            <w:noWrap/>
            <w:vAlign w:val="center"/>
            <w:hideMark/>
          </w:tcPr>
          <w:p w14:paraId="782C126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w:t>
            </w:r>
          </w:p>
        </w:tc>
        <w:tc>
          <w:tcPr>
            <w:tcW w:w="702" w:type="pct"/>
            <w:noWrap/>
            <w:vAlign w:val="center"/>
            <w:hideMark/>
          </w:tcPr>
          <w:p w14:paraId="4DCC0BC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27ECE16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458F2B6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20807D69"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1548DD2C" w14:textId="77777777" w:rsidTr="006279B8">
        <w:trPr>
          <w:trHeight w:val="300"/>
          <w:jc w:val="center"/>
        </w:trPr>
        <w:tc>
          <w:tcPr>
            <w:tcW w:w="650" w:type="pct"/>
            <w:noWrap/>
            <w:vAlign w:val="center"/>
          </w:tcPr>
          <w:p w14:paraId="5587CA9C"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14</w:t>
            </w:r>
          </w:p>
        </w:tc>
        <w:tc>
          <w:tcPr>
            <w:tcW w:w="567" w:type="pct"/>
            <w:vAlign w:val="center"/>
            <w:hideMark/>
          </w:tcPr>
          <w:p w14:paraId="557493D1"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545" w:type="pct"/>
            <w:noWrap/>
            <w:vAlign w:val="center"/>
            <w:hideMark/>
          </w:tcPr>
          <w:p w14:paraId="7457AE4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508" w:type="pct"/>
            <w:tcBorders>
              <w:right w:val="single" w:sz="4" w:space="0" w:color="auto"/>
            </w:tcBorders>
            <w:noWrap/>
            <w:vAlign w:val="center"/>
            <w:hideMark/>
          </w:tcPr>
          <w:p w14:paraId="62C52B69"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718" w:type="pct"/>
            <w:tcBorders>
              <w:left w:val="single" w:sz="4" w:space="0" w:color="auto"/>
            </w:tcBorders>
            <w:noWrap/>
            <w:vAlign w:val="center"/>
            <w:hideMark/>
          </w:tcPr>
          <w:p w14:paraId="411F4AB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702" w:type="pct"/>
            <w:noWrap/>
            <w:vAlign w:val="center"/>
            <w:hideMark/>
          </w:tcPr>
          <w:p w14:paraId="688213B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613B270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3554FF5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18D3ED7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3BB0760A" w14:textId="77777777" w:rsidTr="006279B8">
        <w:trPr>
          <w:trHeight w:val="300"/>
          <w:jc w:val="center"/>
        </w:trPr>
        <w:tc>
          <w:tcPr>
            <w:tcW w:w="650" w:type="pct"/>
            <w:noWrap/>
            <w:vAlign w:val="center"/>
          </w:tcPr>
          <w:p w14:paraId="2759A1A6"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15</w:t>
            </w:r>
          </w:p>
        </w:tc>
        <w:tc>
          <w:tcPr>
            <w:tcW w:w="567" w:type="pct"/>
            <w:vAlign w:val="center"/>
            <w:hideMark/>
          </w:tcPr>
          <w:p w14:paraId="349B2DC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545" w:type="pct"/>
            <w:noWrap/>
            <w:vAlign w:val="center"/>
            <w:hideMark/>
          </w:tcPr>
          <w:p w14:paraId="40380847"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508" w:type="pct"/>
            <w:tcBorders>
              <w:right w:val="single" w:sz="4" w:space="0" w:color="auto"/>
            </w:tcBorders>
            <w:noWrap/>
            <w:vAlign w:val="center"/>
            <w:hideMark/>
          </w:tcPr>
          <w:p w14:paraId="40A2759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718" w:type="pct"/>
            <w:tcBorders>
              <w:left w:val="single" w:sz="4" w:space="0" w:color="auto"/>
            </w:tcBorders>
            <w:noWrap/>
            <w:vAlign w:val="center"/>
            <w:hideMark/>
          </w:tcPr>
          <w:p w14:paraId="33860DFA"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702" w:type="pct"/>
            <w:noWrap/>
            <w:vAlign w:val="center"/>
            <w:hideMark/>
          </w:tcPr>
          <w:p w14:paraId="38D30DC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13C482F5"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7" w:type="pct"/>
            <w:noWrap/>
            <w:vAlign w:val="center"/>
            <w:hideMark/>
          </w:tcPr>
          <w:p w14:paraId="74E0A78C"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6988AF0D"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204B48F7" w14:textId="77777777" w:rsidTr="006279B8">
        <w:trPr>
          <w:trHeight w:val="300"/>
          <w:jc w:val="center"/>
        </w:trPr>
        <w:tc>
          <w:tcPr>
            <w:tcW w:w="650" w:type="pct"/>
            <w:noWrap/>
            <w:vAlign w:val="center"/>
          </w:tcPr>
          <w:p w14:paraId="7BAD422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16</w:t>
            </w:r>
          </w:p>
        </w:tc>
        <w:tc>
          <w:tcPr>
            <w:tcW w:w="567" w:type="pct"/>
            <w:vAlign w:val="center"/>
            <w:hideMark/>
          </w:tcPr>
          <w:p w14:paraId="40D0FC2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19</w:t>
            </w:r>
          </w:p>
        </w:tc>
        <w:tc>
          <w:tcPr>
            <w:tcW w:w="545" w:type="pct"/>
            <w:noWrap/>
            <w:vAlign w:val="center"/>
            <w:hideMark/>
          </w:tcPr>
          <w:p w14:paraId="2C659652"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15</w:t>
            </w:r>
          </w:p>
        </w:tc>
        <w:tc>
          <w:tcPr>
            <w:tcW w:w="508" w:type="pct"/>
            <w:tcBorders>
              <w:right w:val="single" w:sz="4" w:space="0" w:color="auto"/>
            </w:tcBorders>
            <w:noWrap/>
            <w:vAlign w:val="center"/>
            <w:hideMark/>
          </w:tcPr>
          <w:p w14:paraId="504485D4"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14</w:t>
            </w:r>
          </w:p>
        </w:tc>
        <w:tc>
          <w:tcPr>
            <w:tcW w:w="718" w:type="pct"/>
            <w:tcBorders>
              <w:left w:val="single" w:sz="4" w:space="0" w:color="auto"/>
            </w:tcBorders>
            <w:noWrap/>
            <w:vAlign w:val="center"/>
            <w:hideMark/>
          </w:tcPr>
          <w:p w14:paraId="6FCEFF2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8</w:t>
            </w:r>
          </w:p>
        </w:tc>
        <w:tc>
          <w:tcPr>
            <w:tcW w:w="702" w:type="pct"/>
            <w:noWrap/>
            <w:vAlign w:val="center"/>
            <w:hideMark/>
          </w:tcPr>
          <w:p w14:paraId="731EDBD8"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01E4F0AC"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w:t>
            </w:r>
          </w:p>
        </w:tc>
        <w:tc>
          <w:tcPr>
            <w:tcW w:w="437" w:type="pct"/>
            <w:noWrap/>
            <w:vAlign w:val="center"/>
            <w:hideMark/>
          </w:tcPr>
          <w:p w14:paraId="46F1AC0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c>
          <w:tcPr>
            <w:tcW w:w="436" w:type="pct"/>
            <w:tcBorders>
              <w:right w:val="single" w:sz="4" w:space="0" w:color="auto"/>
            </w:tcBorders>
            <w:noWrap/>
            <w:vAlign w:val="center"/>
            <w:hideMark/>
          </w:tcPr>
          <w:p w14:paraId="4062906C"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0</w:t>
            </w:r>
          </w:p>
        </w:tc>
      </w:tr>
      <w:tr w:rsidR="009D5D86" w:rsidRPr="009D5D86" w14:paraId="7C999A9D" w14:textId="77777777" w:rsidTr="006279B8">
        <w:trPr>
          <w:trHeight w:val="300"/>
          <w:jc w:val="center"/>
        </w:trPr>
        <w:tc>
          <w:tcPr>
            <w:tcW w:w="650" w:type="pct"/>
            <w:noWrap/>
            <w:vAlign w:val="center"/>
            <w:hideMark/>
          </w:tcPr>
          <w:p w14:paraId="033AFB62" w14:textId="77777777" w:rsidR="009D5D86" w:rsidRPr="009D5D86" w:rsidRDefault="009D5D86" w:rsidP="009D5D86">
            <w:pPr>
              <w:tabs>
                <w:tab w:val="left" w:pos="426"/>
              </w:tabs>
              <w:snapToGrid w:val="0"/>
              <w:rPr>
                <w:rFonts w:ascii="Times" w:eastAsia="MS Mincho" w:hAnsi="Times"/>
                <w:sz w:val="21"/>
                <w:lang w:eastAsia="ko-KR"/>
              </w:rPr>
            </w:pPr>
            <w:r w:rsidRPr="009D5D86">
              <w:rPr>
                <w:rFonts w:ascii="Times" w:eastAsia="MS Mincho" w:hAnsi="Times"/>
                <w:sz w:val="21"/>
                <w:lang w:eastAsia="ko-KR"/>
              </w:rPr>
              <w:t>Total</w:t>
            </w:r>
          </w:p>
        </w:tc>
        <w:tc>
          <w:tcPr>
            <w:tcW w:w="567" w:type="pct"/>
            <w:vAlign w:val="center"/>
            <w:hideMark/>
          </w:tcPr>
          <w:p w14:paraId="08CA954E"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354</w:t>
            </w:r>
          </w:p>
        </w:tc>
        <w:tc>
          <w:tcPr>
            <w:tcW w:w="545" w:type="pct"/>
            <w:noWrap/>
            <w:vAlign w:val="center"/>
            <w:hideMark/>
          </w:tcPr>
          <w:p w14:paraId="5ECE7561"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296</w:t>
            </w:r>
          </w:p>
        </w:tc>
        <w:tc>
          <w:tcPr>
            <w:tcW w:w="508" w:type="pct"/>
            <w:tcBorders>
              <w:bottom w:val="single" w:sz="4" w:space="0" w:color="auto"/>
              <w:right w:val="single" w:sz="4" w:space="0" w:color="auto"/>
            </w:tcBorders>
            <w:noWrap/>
            <w:vAlign w:val="center"/>
            <w:hideMark/>
          </w:tcPr>
          <w:p w14:paraId="3179E2D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284</w:t>
            </w:r>
          </w:p>
        </w:tc>
        <w:tc>
          <w:tcPr>
            <w:tcW w:w="718" w:type="pct"/>
            <w:tcBorders>
              <w:left w:val="single" w:sz="4" w:space="0" w:color="auto"/>
              <w:bottom w:val="single" w:sz="4" w:space="0" w:color="auto"/>
            </w:tcBorders>
            <w:noWrap/>
            <w:vAlign w:val="center"/>
            <w:hideMark/>
          </w:tcPr>
          <w:p w14:paraId="2C014AFF"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151</w:t>
            </w:r>
          </w:p>
        </w:tc>
        <w:tc>
          <w:tcPr>
            <w:tcW w:w="702" w:type="pct"/>
            <w:noWrap/>
            <w:vAlign w:val="center"/>
            <w:hideMark/>
          </w:tcPr>
          <w:p w14:paraId="48A6E52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38</w:t>
            </w:r>
          </w:p>
        </w:tc>
        <w:tc>
          <w:tcPr>
            <w:tcW w:w="437" w:type="pct"/>
            <w:noWrap/>
            <w:vAlign w:val="center"/>
            <w:hideMark/>
          </w:tcPr>
          <w:p w14:paraId="45B15B0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9</w:t>
            </w:r>
          </w:p>
        </w:tc>
        <w:tc>
          <w:tcPr>
            <w:tcW w:w="437" w:type="pct"/>
            <w:noWrap/>
            <w:vAlign w:val="center"/>
            <w:hideMark/>
          </w:tcPr>
          <w:p w14:paraId="3FFD6020"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15</w:t>
            </w:r>
          </w:p>
        </w:tc>
        <w:tc>
          <w:tcPr>
            <w:tcW w:w="436" w:type="pct"/>
            <w:tcBorders>
              <w:bottom w:val="single" w:sz="4" w:space="0" w:color="auto"/>
              <w:right w:val="single" w:sz="4" w:space="0" w:color="auto"/>
            </w:tcBorders>
            <w:noWrap/>
            <w:vAlign w:val="center"/>
            <w:hideMark/>
          </w:tcPr>
          <w:p w14:paraId="765D83E3" w14:textId="77777777" w:rsidR="009D5D86" w:rsidRPr="009D5D86" w:rsidRDefault="009D5D86" w:rsidP="009D5D86">
            <w:pPr>
              <w:tabs>
                <w:tab w:val="left" w:pos="426"/>
              </w:tabs>
              <w:snapToGrid w:val="0"/>
              <w:jc w:val="center"/>
              <w:rPr>
                <w:rFonts w:ascii="Times" w:eastAsia="MS Mincho" w:hAnsi="Times"/>
                <w:sz w:val="21"/>
                <w:lang w:eastAsia="ko-KR"/>
              </w:rPr>
            </w:pPr>
            <w:r w:rsidRPr="009D5D86">
              <w:rPr>
                <w:rFonts w:ascii="Times" w:eastAsia="MS Mincho" w:hAnsi="Times"/>
                <w:sz w:val="21"/>
                <w:lang w:eastAsia="ko-KR"/>
              </w:rPr>
              <w:t>14</w:t>
            </w:r>
          </w:p>
        </w:tc>
      </w:tr>
    </w:tbl>
    <w:p w14:paraId="2BCD82AE" w14:textId="77777777" w:rsidR="009D5D86" w:rsidRPr="009D5D86" w:rsidRDefault="009D5D86" w:rsidP="009D5D86">
      <w:pPr>
        <w:tabs>
          <w:tab w:val="left" w:pos="426"/>
        </w:tabs>
        <w:snapToGrid w:val="0"/>
        <w:spacing w:line="360" w:lineRule="auto"/>
        <w:jc w:val="both"/>
        <w:rPr>
          <w:rFonts w:eastAsia="MS Mincho"/>
          <w:sz w:val="22"/>
          <w:szCs w:val="22"/>
          <w:lang w:eastAsia="ja-JP"/>
        </w:rPr>
      </w:pPr>
    </w:p>
    <w:p w14:paraId="061B1A9E" w14:textId="77777777" w:rsidR="009D5D86" w:rsidRPr="009D5D86" w:rsidRDefault="009D5D86" w:rsidP="009D5D86">
      <w:pPr>
        <w:keepNext/>
        <w:keepLines/>
        <w:tabs>
          <w:tab w:val="left" w:pos="426"/>
        </w:tabs>
        <w:snapToGrid w:val="0"/>
        <w:spacing w:before="200" w:line="360" w:lineRule="auto"/>
        <w:jc w:val="both"/>
        <w:outlineLvl w:val="2"/>
        <w:rPr>
          <w:rFonts w:eastAsia="맑은 고딕"/>
          <w:bCs/>
          <w:sz w:val="22"/>
          <w:szCs w:val="22"/>
          <w:lang w:eastAsia="ko-KR"/>
        </w:rPr>
      </w:pPr>
      <w:r w:rsidRPr="009D5D86">
        <w:rPr>
          <w:rFonts w:eastAsia="맑은 고딕"/>
          <w:bCs/>
          <w:sz w:val="22"/>
          <w:szCs w:val="22"/>
          <w:lang w:eastAsia="ko-KR"/>
        </w:rPr>
        <w:br w:type="page"/>
      </w:r>
      <w:r w:rsidRPr="009D5D86">
        <w:rPr>
          <w:rFonts w:eastAsia="맑은 고딕"/>
          <w:bCs/>
          <w:sz w:val="22"/>
          <w:szCs w:val="22"/>
          <w:lang w:eastAsia="ko-KR"/>
        </w:rPr>
        <w:lastRenderedPageBreak/>
        <w:t>T</w:t>
      </w:r>
      <w:bookmarkStart w:id="41" w:name="_Table_2._"/>
      <w:bookmarkEnd w:id="41"/>
      <w:r w:rsidRPr="009D5D86">
        <w:rPr>
          <w:rFonts w:eastAsia="맑은 고딕"/>
          <w:bCs/>
          <w:sz w:val="22"/>
          <w:szCs w:val="22"/>
          <w:lang w:eastAsia="ko-KR"/>
        </w:rPr>
        <w:t xml:space="preserve">able 2.  Descriptive Statistics </w:t>
      </w:r>
    </w:p>
    <w:tbl>
      <w:tblPr>
        <w:tblStyle w:val="13"/>
        <w:tblW w:w="10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0"/>
        <w:gridCol w:w="795"/>
        <w:gridCol w:w="904"/>
        <w:gridCol w:w="905"/>
        <w:gridCol w:w="834"/>
        <w:gridCol w:w="851"/>
      </w:tblGrid>
      <w:tr w:rsidR="009D5D86" w:rsidRPr="009D5D86" w14:paraId="2A8D433D" w14:textId="77777777" w:rsidTr="006279B8">
        <w:trPr>
          <w:jc w:val="center"/>
        </w:trPr>
        <w:tc>
          <w:tcPr>
            <w:tcW w:w="5750" w:type="dxa"/>
            <w:tcBorders>
              <w:top w:val="single" w:sz="4" w:space="0" w:color="auto"/>
              <w:bottom w:val="single" w:sz="4" w:space="0" w:color="auto"/>
            </w:tcBorders>
            <w:shd w:val="clear" w:color="auto" w:fill="auto"/>
            <w:vAlign w:val="center"/>
          </w:tcPr>
          <w:p w14:paraId="58D8C4DD" w14:textId="77777777" w:rsidR="009D5D86" w:rsidRPr="009D5D86" w:rsidRDefault="009D5D86" w:rsidP="009D5D86">
            <w:pPr>
              <w:adjustRightInd w:val="0"/>
              <w:snapToGrid w:val="0"/>
              <w:jc w:val="both"/>
              <w:rPr>
                <w:rFonts w:ascii="Times" w:eastAsia="MS Mincho" w:hAnsi="Times"/>
                <w:color w:val="000000"/>
                <w:sz w:val="21"/>
                <w:lang w:eastAsia="ko-KR"/>
              </w:rPr>
            </w:pPr>
            <w:r w:rsidRPr="009D5D86">
              <w:rPr>
                <w:rFonts w:ascii="Times" w:eastAsia="MS Mincho" w:hAnsi="Times"/>
                <w:color w:val="000000"/>
                <w:sz w:val="21"/>
                <w:lang w:eastAsia="ko-KR"/>
              </w:rPr>
              <w:t>Variable</w:t>
            </w:r>
          </w:p>
        </w:tc>
        <w:tc>
          <w:tcPr>
            <w:tcW w:w="795" w:type="dxa"/>
            <w:tcBorders>
              <w:top w:val="single" w:sz="4" w:space="0" w:color="auto"/>
              <w:bottom w:val="single" w:sz="4" w:space="0" w:color="auto"/>
            </w:tcBorders>
            <w:vAlign w:val="center"/>
          </w:tcPr>
          <w:p w14:paraId="0F05253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i/>
                <w:sz w:val="21"/>
                <w:lang w:eastAsia="ko-KR"/>
              </w:rPr>
              <w:t>N</w:t>
            </w:r>
          </w:p>
        </w:tc>
        <w:tc>
          <w:tcPr>
            <w:tcW w:w="904" w:type="dxa"/>
            <w:tcBorders>
              <w:top w:val="single" w:sz="4" w:space="0" w:color="auto"/>
              <w:bottom w:val="single" w:sz="4" w:space="0" w:color="auto"/>
            </w:tcBorders>
            <w:vAlign w:val="center"/>
          </w:tcPr>
          <w:p w14:paraId="5372253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Mean</w:t>
            </w:r>
          </w:p>
        </w:tc>
        <w:tc>
          <w:tcPr>
            <w:tcW w:w="905" w:type="dxa"/>
            <w:tcBorders>
              <w:top w:val="single" w:sz="4" w:space="0" w:color="auto"/>
              <w:bottom w:val="single" w:sz="4" w:space="0" w:color="auto"/>
            </w:tcBorders>
            <w:vAlign w:val="center"/>
          </w:tcPr>
          <w:p w14:paraId="5D09C40E"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S.D.</w:t>
            </w:r>
          </w:p>
        </w:tc>
        <w:tc>
          <w:tcPr>
            <w:tcW w:w="834" w:type="dxa"/>
            <w:tcBorders>
              <w:top w:val="single" w:sz="4" w:space="0" w:color="auto"/>
              <w:bottom w:val="single" w:sz="4" w:space="0" w:color="auto"/>
            </w:tcBorders>
            <w:vAlign w:val="center"/>
          </w:tcPr>
          <w:p w14:paraId="5AB3459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Min.</w:t>
            </w:r>
          </w:p>
        </w:tc>
        <w:tc>
          <w:tcPr>
            <w:tcW w:w="851" w:type="dxa"/>
            <w:tcBorders>
              <w:top w:val="single" w:sz="4" w:space="0" w:color="auto"/>
              <w:bottom w:val="single" w:sz="4" w:space="0" w:color="auto"/>
            </w:tcBorders>
            <w:vAlign w:val="center"/>
          </w:tcPr>
          <w:p w14:paraId="2A80CEE0"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Max.</w:t>
            </w:r>
          </w:p>
        </w:tc>
      </w:tr>
      <w:tr w:rsidR="009D5D86" w:rsidRPr="009D5D86" w14:paraId="43CDBCD7" w14:textId="77777777" w:rsidTr="006279B8">
        <w:trPr>
          <w:jc w:val="center"/>
        </w:trPr>
        <w:tc>
          <w:tcPr>
            <w:tcW w:w="5750" w:type="dxa"/>
            <w:tcBorders>
              <w:top w:val="single" w:sz="4" w:space="0" w:color="auto"/>
            </w:tcBorders>
            <w:shd w:val="clear" w:color="auto" w:fill="auto"/>
            <w:vAlign w:val="center"/>
          </w:tcPr>
          <w:p w14:paraId="0859492A" w14:textId="77777777" w:rsidR="009D5D86" w:rsidRPr="009D5D86" w:rsidRDefault="009D5D86" w:rsidP="009D5D86">
            <w:pPr>
              <w:adjustRightInd w:val="0"/>
              <w:snapToGrid w:val="0"/>
              <w:jc w:val="both"/>
              <w:rPr>
                <w:rFonts w:ascii="Times" w:eastAsia="MS Mincho" w:hAnsi="Times"/>
                <w:i/>
                <w:color w:val="000000"/>
                <w:sz w:val="21"/>
                <w:lang w:eastAsia="ko-KR"/>
              </w:rPr>
            </w:pPr>
            <w:r w:rsidRPr="009D5D86">
              <w:rPr>
                <w:rFonts w:ascii="Times" w:eastAsia="MS Mincho" w:hAnsi="Times"/>
                <w:i/>
                <w:color w:val="000000"/>
                <w:sz w:val="21"/>
                <w:lang w:eastAsia="ko-KR"/>
              </w:rPr>
              <w:t>Treatment variables</w:t>
            </w:r>
          </w:p>
        </w:tc>
        <w:tc>
          <w:tcPr>
            <w:tcW w:w="795" w:type="dxa"/>
            <w:tcBorders>
              <w:top w:val="single" w:sz="4" w:space="0" w:color="auto"/>
            </w:tcBorders>
            <w:vAlign w:val="center"/>
          </w:tcPr>
          <w:p w14:paraId="6458871A" w14:textId="77777777" w:rsidR="009D5D86" w:rsidRPr="009D5D86" w:rsidRDefault="009D5D86" w:rsidP="009D5D86">
            <w:pPr>
              <w:adjustRightInd w:val="0"/>
              <w:snapToGrid w:val="0"/>
              <w:jc w:val="center"/>
              <w:rPr>
                <w:rFonts w:ascii="Times" w:eastAsia="MS Mincho" w:hAnsi="Times"/>
                <w:sz w:val="21"/>
                <w:lang w:eastAsia="ko-KR"/>
              </w:rPr>
            </w:pPr>
          </w:p>
        </w:tc>
        <w:tc>
          <w:tcPr>
            <w:tcW w:w="904" w:type="dxa"/>
            <w:tcBorders>
              <w:top w:val="single" w:sz="4" w:space="0" w:color="auto"/>
            </w:tcBorders>
            <w:vAlign w:val="center"/>
          </w:tcPr>
          <w:p w14:paraId="3343EF26"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905" w:type="dxa"/>
            <w:tcBorders>
              <w:top w:val="single" w:sz="4" w:space="0" w:color="auto"/>
            </w:tcBorders>
            <w:vAlign w:val="center"/>
          </w:tcPr>
          <w:p w14:paraId="503A649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834" w:type="dxa"/>
            <w:tcBorders>
              <w:top w:val="single" w:sz="4" w:space="0" w:color="auto"/>
            </w:tcBorders>
            <w:vAlign w:val="center"/>
          </w:tcPr>
          <w:p w14:paraId="6B30C765" w14:textId="77777777" w:rsidR="009D5D86" w:rsidRPr="009D5D86" w:rsidRDefault="009D5D86" w:rsidP="009D5D86">
            <w:pPr>
              <w:adjustRightInd w:val="0"/>
              <w:snapToGrid w:val="0"/>
              <w:jc w:val="center"/>
              <w:rPr>
                <w:rFonts w:ascii="Times" w:eastAsia="MS Mincho" w:hAnsi="Times"/>
                <w:sz w:val="21"/>
                <w:lang w:eastAsia="ko-KR"/>
              </w:rPr>
            </w:pPr>
          </w:p>
        </w:tc>
        <w:tc>
          <w:tcPr>
            <w:tcW w:w="851" w:type="dxa"/>
            <w:tcBorders>
              <w:top w:val="single" w:sz="4" w:space="0" w:color="auto"/>
            </w:tcBorders>
            <w:vAlign w:val="center"/>
          </w:tcPr>
          <w:p w14:paraId="495E5AC9" w14:textId="77777777" w:rsidR="009D5D86" w:rsidRPr="009D5D86" w:rsidRDefault="009D5D86" w:rsidP="009D5D86">
            <w:pPr>
              <w:adjustRightInd w:val="0"/>
              <w:snapToGrid w:val="0"/>
              <w:jc w:val="center"/>
              <w:rPr>
                <w:rFonts w:ascii="Times" w:eastAsia="MS Mincho" w:hAnsi="Times"/>
                <w:sz w:val="21"/>
                <w:lang w:eastAsia="ko-KR"/>
              </w:rPr>
            </w:pPr>
          </w:p>
        </w:tc>
      </w:tr>
      <w:tr w:rsidR="009D5D86" w:rsidRPr="009D5D86" w14:paraId="6A3B32FF" w14:textId="77777777" w:rsidTr="006279B8">
        <w:trPr>
          <w:jc w:val="center"/>
        </w:trPr>
        <w:tc>
          <w:tcPr>
            <w:tcW w:w="5750" w:type="dxa"/>
            <w:shd w:val="clear" w:color="auto" w:fill="auto"/>
            <w:vAlign w:val="center"/>
          </w:tcPr>
          <w:p w14:paraId="46D26C8E" w14:textId="77777777" w:rsidR="009D5D86" w:rsidRPr="009D5D86" w:rsidRDefault="009D5D86" w:rsidP="009D5D86">
            <w:pPr>
              <w:adjustRightInd w:val="0"/>
              <w:snapToGrid w:val="0"/>
              <w:ind w:leftChars="85" w:left="204"/>
              <w:jc w:val="both"/>
              <w:rPr>
                <w:rFonts w:ascii="Times" w:eastAsia="MS Mincho" w:hAnsi="Times"/>
                <w:sz w:val="21"/>
                <w:lang w:eastAsia="ko-KR"/>
              </w:rPr>
            </w:pPr>
            <w:bookmarkStart w:id="42" w:name="_Table_3._"/>
            <w:bookmarkEnd w:id="42"/>
            <w:r w:rsidRPr="009D5D86">
              <w:rPr>
                <w:rFonts w:ascii="Times" w:eastAsia="MS Mincho" w:hAnsi="Times"/>
                <w:color w:val="000000"/>
                <w:sz w:val="21"/>
                <w:lang w:eastAsia="ko-KR"/>
              </w:rPr>
              <w:t>Dummy for participation in any seminar</w:t>
            </w:r>
          </w:p>
        </w:tc>
        <w:tc>
          <w:tcPr>
            <w:tcW w:w="795" w:type="dxa"/>
            <w:vAlign w:val="center"/>
          </w:tcPr>
          <w:p w14:paraId="119B655F"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118CA29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134</w:t>
            </w:r>
          </w:p>
        </w:tc>
        <w:tc>
          <w:tcPr>
            <w:tcW w:w="905" w:type="dxa"/>
            <w:vAlign w:val="center"/>
          </w:tcPr>
          <w:p w14:paraId="5B4538DD"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342</w:t>
            </w:r>
          </w:p>
        </w:tc>
        <w:tc>
          <w:tcPr>
            <w:tcW w:w="834" w:type="dxa"/>
            <w:vAlign w:val="center"/>
          </w:tcPr>
          <w:p w14:paraId="09A36C3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5D7B9CC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1B55F986" w14:textId="77777777" w:rsidTr="006279B8">
        <w:trPr>
          <w:jc w:val="center"/>
        </w:trPr>
        <w:tc>
          <w:tcPr>
            <w:tcW w:w="5750" w:type="dxa"/>
            <w:shd w:val="clear" w:color="auto" w:fill="auto"/>
            <w:vAlign w:val="center"/>
          </w:tcPr>
          <w:p w14:paraId="7C204842"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color w:val="000000"/>
                <w:sz w:val="21"/>
                <w:lang w:eastAsia="ko-KR"/>
              </w:rPr>
              <w:t>Dummy for participation in e-customs class</w:t>
            </w:r>
          </w:p>
        </w:tc>
        <w:tc>
          <w:tcPr>
            <w:tcW w:w="795" w:type="dxa"/>
            <w:vAlign w:val="center"/>
          </w:tcPr>
          <w:p w14:paraId="7D811431"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5BF0A4B2"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106</w:t>
            </w:r>
          </w:p>
        </w:tc>
        <w:tc>
          <w:tcPr>
            <w:tcW w:w="905" w:type="dxa"/>
            <w:vAlign w:val="center"/>
          </w:tcPr>
          <w:p w14:paraId="39EB151C"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308</w:t>
            </w:r>
          </w:p>
        </w:tc>
        <w:tc>
          <w:tcPr>
            <w:tcW w:w="834" w:type="dxa"/>
            <w:vAlign w:val="center"/>
          </w:tcPr>
          <w:p w14:paraId="0A95A1D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296ED108"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3563742D" w14:textId="77777777" w:rsidTr="006279B8">
        <w:trPr>
          <w:jc w:val="center"/>
        </w:trPr>
        <w:tc>
          <w:tcPr>
            <w:tcW w:w="5750" w:type="dxa"/>
            <w:shd w:val="clear" w:color="auto" w:fill="auto"/>
            <w:vAlign w:val="center"/>
          </w:tcPr>
          <w:p w14:paraId="4C524672"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invitation to any seminar</w:t>
            </w:r>
          </w:p>
        </w:tc>
        <w:tc>
          <w:tcPr>
            <w:tcW w:w="795" w:type="dxa"/>
            <w:vAlign w:val="center"/>
          </w:tcPr>
          <w:p w14:paraId="0B65692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4C8063B9"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516</w:t>
            </w:r>
          </w:p>
        </w:tc>
        <w:tc>
          <w:tcPr>
            <w:tcW w:w="905" w:type="dxa"/>
            <w:vAlign w:val="center"/>
          </w:tcPr>
          <w:p w14:paraId="747E8686"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0.501</w:t>
            </w:r>
          </w:p>
        </w:tc>
        <w:tc>
          <w:tcPr>
            <w:tcW w:w="834" w:type="dxa"/>
            <w:vAlign w:val="center"/>
          </w:tcPr>
          <w:p w14:paraId="34FBA61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35205B83"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32A2DC45" w14:textId="77777777" w:rsidTr="006279B8">
        <w:trPr>
          <w:jc w:val="center"/>
        </w:trPr>
        <w:tc>
          <w:tcPr>
            <w:tcW w:w="5750" w:type="dxa"/>
            <w:shd w:val="clear" w:color="auto" w:fill="auto"/>
            <w:vAlign w:val="center"/>
          </w:tcPr>
          <w:p w14:paraId="436CB60B"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invitation to e-customs class</w:t>
            </w:r>
          </w:p>
        </w:tc>
        <w:tc>
          <w:tcPr>
            <w:tcW w:w="795" w:type="dxa"/>
            <w:vAlign w:val="center"/>
          </w:tcPr>
          <w:p w14:paraId="3C9099B7"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1265D388"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358</w:t>
            </w:r>
          </w:p>
        </w:tc>
        <w:tc>
          <w:tcPr>
            <w:tcW w:w="905" w:type="dxa"/>
            <w:vAlign w:val="center"/>
          </w:tcPr>
          <w:p w14:paraId="6770B7E9"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480</w:t>
            </w:r>
          </w:p>
        </w:tc>
        <w:tc>
          <w:tcPr>
            <w:tcW w:w="834" w:type="dxa"/>
            <w:vAlign w:val="center"/>
          </w:tcPr>
          <w:p w14:paraId="6A4C45A0"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0B17FF1E"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09376FA5" w14:textId="77777777" w:rsidTr="006279B8">
        <w:trPr>
          <w:jc w:val="center"/>
        </w:trPr>
        <w:tc>
          <w:tcPr>
            <w:tcW w:w="5750" w:type="dxa"/>
            <w:shd w:val="clear" w:color="auto" w:fill="auto"/>
            <w:vAlign w:val="center"/>
          </w:tcPr>
          <w:p w14:paraId="2CE909A6" w14:textId="77777777" w:rsidR="009D5D86" w:rsidRPr="009D5D86" w:rsidRDefault="009D5D86" w:rsidP="009D5D86">
            <w:pPr>
              <w:adjustRightInd w:val="0"/>
              <w:snapToGrid w:val="0"/>
              <w:jc w:val="both"/>
              <w:rPr>
                <w:rFonts w:ascii="Times" w:eastAsia="MS Mincho" w:hAnsi="Times"/>
                <w:i/>
                <w:color w:val="000000"/>
                <w:sz w:val="21"/>
                <w:lang w:eastAsia="ko-KR"/>
              </w:rPr>
            </w:pPr>
          </w:p>
        </w:tc>
        <w:tc>
          <w:tcPr>
            <w:tcW w:w="795" w:type="dxa"/>
            <w:vAlign w:val="center"/>
          </w:tcPr>
          <w:p w14:paraId="03240332" w14:textId="77777777" w:rsidR="009D5D86" w:rsidRPr="009D5D86" w:rsidRDefault="009D5D86" w:rsidP="009D5D86">
            <w:pPr>
              <w:adjustRightInd w:val="0"/>
              <w:snapToGrid w:val="0"/>
              <w:jc w:val="center"/>
              <w:rPr>
                <w:rFonts w:ascii="Times" w:eastAsia="MS Mincho" w:hAnsi="Times"/>
                <w:sz w:val="21"/>
                <w:lang w:eastAsia="ko-KR"/>
              </w:rPr>
            </w:pPr>
          </w:p>
        </w:tc>
        <w:tc>
          <w:tcPr>
            <w:tcW w:w="904" w:type="dxa"/>
            <w:vAlign w:val="center"/>
          </w:tcPr>
          <w:p w14:paraId="179B3922"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905" w:type="dxa"/>
            <w:vAlign w:val="center"/>
          </w:tcPr>
          <w:p w14:paraId="38EB8806"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834" w:type="dxa"/>
            <w:vAlign w:val="center"/>
          </w:tcPr>
          <w:p w14:paraId="3ECE2147" w14:textId="77777777" w:rsidR="009D5D86" w:rsidRPr="009D5D86" w:rsidRDefault="009D5D86" w:rsidP="009D5D86">
            <w:pPr>
              <w:adjustRightInd w:val="0"/>
              <w:snapToGrid w:val="0"/>
              <w:jc w:val="center"/>
              <w:rPr>
                <w:rFonts w:ascii="Times" w:eastAsia="MS Mincho" w:hAnsi="Times"/>
                <w:sz w:val="21"/>
                <w:lang w:eastAsia="ko-KR"/>
              </w:rPr>
            </w:pPr>
          </w:p>
        </w:tc>
        <w:tc>
          <w:tcPr>
            <w:tcW w:w="851" w:type="dxa"/>
            <w:vAlign w:val="center"/>
          </w:tcPr>
          <w:p w14:paraId="04DF6522" w14:textId="77777777" w:rsidR="009D5D86" w:rsidRPr="009D5D86" w:rsidRDefault="009D5D86" w:rsidP="009D5D86">
            <w:pPr>
              <w:adjustRightInd w:val="0"/>
              <w:snapToGrid w:val="0"/>
              <w:jc w:val="center"/>
              <w:rPr>
                <w:rFonts w:ascii="Times" w:eastAsia="MS Mincho" w:hAnsi="Times"/>
                <w:sz w:val="21"/>
                <w:lang w:eastAsia="ko-KR"/>
              </w:rPr>
            </w:pPr>
          </w:p>
        </w:tc>
      </w:tr>
      <w:tr w:rsidR="009D5D86" w:rsidRPr="009D5D86" w14:paraId="6C825E38" w14:textId="77777777" w:rsidTr="006279B8">
        <w:trPr>
          <w:jc w:val="center"/>
        </w:trPr>
        <w:tc>
          <w:tcPr>
            <w:tcW w:w="5750" w:type="dxa"/>
            <w:shd w:val="clear" w:color="auto" w:fill="auto"/>
            <w:vAlign w:val="center"/>
          </w:tcPr>
          <w:p w14:paraId="2EC2B973" w14:textId="77777777" w:rsidR="009D5D86" w:rsidRPr="009D5D86" w:rsidRDefault="009D5D86" w:rsidP="009D5D86">
            <w:pPr>
              <w:adjustRightInd w:val="0"/>
              <w:snapToGrid w:val="0"/>
              <w:jc w:val="both"/>
              <w:rPr>
                <w:rFonts w:ascii="Times" w:eastAsia="MS Mincho" w:hAnsi="Times"/>
                <w:i/>
                <w:color w:val="000000"/>
                <w:sz w:val="21"/>
                <w:lang w:eastAsia="ko-KR"/>
              </w:rPr>
            </w:pPr>
            <w:r w:rsidRPr="009D5D86">
              <w:rPr>
                <w:rFonts w:ascii="Times" w:eastAsia="MS Mincho" w:hAnsi="Times"/>
                <w:i/>
                <w:color w:val="000000"/>
                <w:sz w:val="21"/>
                <w:lang w:eastAsia="ko-KR"/>
              </w:rPr>
              <w:t>Outcome variables</w:t>
            </w:r>
          </w:p>
        </w:tc>
        <w:tc>
          <w:tcPr>
            <w:tcW w:w="795" w:type="dxa"/>
            <w:vAlign w:val="center"/>
          </w:tcPr>
          <w:p w14:paraId="7F514691" w14:textId="77777777" w:rsidR="009D5D86" w:rsidRPr="009D5D86" w:rsidRDefault="009D5D86" w:rsidP="009D5D86">
            <w:pPr>
              <w:adjustRightInd w:val="0"/>
              <w:snapToGrid w:val="0"/>
              <w:jc w:val="center"/>
              <w:rPr>
                <w:rFonts w:ascii="Times" w:eastAsia="MS Mincho" w:hAnsi="Times"/>
                <w:sz w:val="21"/>
                <w:lang w:eastAsia="ko-KR"/>
              </w:rPr>
            </w:pPr>
          </w:p>
        </w:tc>
        <w:tc>
          <w:tcPr>
            <w:tcW w:w="904" w:type="dxa"/>
            <w:vAlign w:val="center"/>
          </w:tcPr>
          <w:p w14:paraId="6C0D280D"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905" w:type="dxa"/>
            <w:vAlign w:val="center"/>
          </w:tcPr>
          <w:p w14:paraId="4FC672D5"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834" w:type="dxa"/>
            <w:vAlign w:val="center"/>
          </w:tcPr>
          <w:p w14:paraId="0B3035D1" w14:textId="77777777" w:rsidR="009D5D86" w:rsidRPr="009D5D86" w:rsidRDefault="009D5D86" w:rsidP="009D5D86">
            <w:pPr>
              <w:adjustRightInd w:val="0"/>
              <w:snapToGrid w:val="0"/>
              <w:jc w:val="center"/>
              <w:rPr>
                <w:rFonts w:ascii="Times" w:eastAsia="MS Mincho" w:hAnsi="Times"/>
                <w:sz w:val="21"/>
                <w:lang w:eastAsia="ko-KR"/>
              </w:rPr>
            </w:pPr>
          </w:p>
        </w:tc>
        <w:tc>
          <w:tcPr>
            <w:tcW w:w="851" w:type="dxa"/>
            <w:vAlign w:val="center"/>
          </w:tcPr>
          <w:p w14:paraId="538D3DA2" w14:textId="77777777" w:rsidR="009D5D86" w:rsidRPr="009D5D86" w:rsidRDefault="009D5D86" w:rsidP="009D5D86">
            <w:pPr>
              <w:adjustRightInd w:val="0"/>
              <w:snapToGrid w:val="0"/>
              <w:jc w:val="center"/>
              <w:rPr>
                <w:rFonts w:ascii="Times" w:eastAsia="MS Mincho" w:hAnsi="Times"/>
                <w:sz w:val="21"/>
                <w:lang w:eastAsia="ko-KR"/>
              </w:rPr>
            </w:pPr>
          </w:p>
        </w:tc>
      </w:tr>
      <w:tr w:rsidR="009D5D86" w:rsidRPr="009D5D86" w14:paraId="3B1F6959" w14:textId="77777777" w:rsidTr="006279B8">
        <w:trPr>
          <w:jc w:val="center"/>
        </w:trPr>
        <w:tc>
          <w:tcPr>
            <w:tcW w:w="5750" w:type="dxa"/>
            <w:shd w:val="clear" w:color="auto" w:fill="auto"/>
            <w:vAlign w:val="center"/>
          </w:tcPr>
          <w:p w14:paraId="60657989" w14:textId="77777777" w:rsidR="009D5D86" w:rsidRPr="009D5D86" w:rsidRDefault="009D5D86" w:rsidP="009D5D86">
            <w:pPr>
              <w:adjustRightInd w:val="0"/>
              <w:snapToGrid w:val="0"/>
              <w:ind w:leftChars="85" w:left="204"/>
              <w:jc w:val="both"/>
              <w:rPr>
                <w:rFonts w:ascii="Times" w:eastAsia="MS Mincho" w:hAnsi="Times"/>
                <w:color w:val="000000"/>
                <w:sz w:val="21"/>
                <w:lang w:eastAsia="ko-KR"/>
              </w:rPr>
            </w:pPr>
            <w:r w:rsidRPr="009D5D86">
              <w:rPr>
                <w:rFonts w:ascii="Times" w:eastAsia="MS Mincho" w:hAnsi="Times"/>
                <w:color w:val="000000"/>
                <w:sz w:val="21"/>
                <w:lang w:eastAsia="ko-KR"/>
              </w:rPr>
              <w:t xml:space="preserve">Index for preparation for exporting activity </w:t>
            </w:r>
          </w:p>
          <w:p w14:paraId="2FF46BE4" w14:textId="77777777" w:rsidR="009D5D86" w:rsidRPr="009D5D86" w:rsidRDefault="009D5D86" w:rsidP="009D5D86">
            <w:pPr>
              <w:tabs>
                <w:tab w:val="left" w:pos="757"/>
              </w:tabs>
              <w:adjustRightInd w:val="0"/>
              <w:snapToGrid w:val="0"/>
              <w:ind w:leftChars="85" w:left="204"/>
              <w:jc w:val="both"/>
              <w:rPr>
                <w:rFonts w:ascii="Times" w:eastAsia="MS Mincho" w:hAnsi="Times"/>
                <w:sz w:val="21"/>
                <w:lang w:eastAsia="ko-KR"/>
              </w:rPr>
            </w:pPr>
            <w:r w:rsidRPr="009D5D86">
              <w:rPr>
                <w:rFonts w:ascii="Times" w:eastAsia="MS Mincho" w:hAnsi="Times"/>
                <w:color w:val="000000"/>
                <w:sz w:val="21"/>
                <w:lang w:eastAsia="ko-KR"/>
              </w:rPr>
              <w:tab/>
              <w:t>(0 = least prepared, 1 = most prepared)</w:t>
            </w:r>
          </w:p>
        </w:tc>
        <w:tc>
          <w:tcPr>
            <w:tcW w:w="795" w:type="dxa"/>
            <w:vAlign w:val="center"/>
          </w:tcPr>
          <w:p w14:paraId="4EDBCB9D"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611F324E"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115</w:t>
            </w:r>
          </w:p>
        </w:tc>
        <w:tc>
          <w:tcPr>
            <w:tcW w:w="905" w:type="dxa"/>
            <w:vAlign w:val="center"/>
          </w:tcPr>
          <w:p w14:paraId="04D9C63D"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0.199</w:t>
            </w:r>
          </w:p>
        </w:tc>
        <w:tc>
          <w:tcPr>
            <w:tcW w:w="834" w:type="dxa"/>
            <w:vAlign w:val="center"/>
          </w:tcPr>
          <w:p w14:paraId="3196B4D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7DA4ECD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0.800</w:t>
            </w:r>
          </w:p>
        </w:tc>
      </w:tr>
      <w:tr w:rsidR="009D5D86" w:rsidRPr="009D5D86" w14:paraId="081872EF" w14:textId="77777777" w:rsidTr="006279B8">
        <w:trPr>
          <w:jc w:val="center"/>
        </w:trPr>
        <w:tc>
          <w:tcPr>
            <w:tcW w:w="5750" w:type="dxa"/>
            <w:shd w:val="clear" w:color="auto" w:fill="auto"/>
            <w:vAlign w:val="center"/>
          </w:tcPr>
          <w:p w14:paraId="3F194270"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color w:val="000000"/>
                <w:sz w:val="21"/>
                <w:lang w:eastAsia="ko-KR"/>
              </w:rPr>
              <w:t>Dummy for accessing e-customs website</w:t>
            </w:r>
          </w:p>
        </w:tc>
        <w:tc>
          <w:tcPr>
            <w:tcW w:w="795" w:type="dxa"/>
            <w:vAlign w:val="center"/>
          </w:tcPr>
          <w:p w14:paraId="4716AAFD"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4BAA7FC1"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093</w:t>
            </w:r>
          </w:p>
        </w:tc>
        <w:tc>
          <w:tcPr>
            <w:tcW w:w="905" w:type="dxa"/>
            <w:vAlign w:val="center"/>
          </w:tcPr>
          <w:p w14:paraId="66F3F2C4"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292</w:t>
            </w:r>
          </w:p>
        </w:tc>
        <w:tc>
          <w:tcPr>
            <w:tcW w:w="834" w:type="dxa"/>
            <w:vAlign w:val="center"/>
          </w:tcPr>
          <w:p w14:paraId="37B5395F"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3E66C821"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68F3FECB" w14:textId="77777777" w:rsidTr="006279B8">
        <w:trPr>
          <w:jc w:val="center"/>
        </w:trPr>
        <w:tc>
          <w:tcPr>
            <w:tcW w:w="5750" w:type="dxa"/>
            <w:shd w:val="clear" w:color="auto" w:fill="auto"/>
            <w:vAlign w:val="center"/>
          </w:tcPr>
          <w:p w14:paraId="2CFDDF3E"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willingness to export (2015)</w:t>
            </w:r>
          </w:p>
        </w:tc>
        <w:tc>
          <w:tcPr>
            <w:tcW w:w="795" w:type="dxa"/>
            <w:vAlign w:val="center"/>
          </w:tcPr>
          <w:p w14:paraId="226A0BA4"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594D5C4E"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687</w:t>
            </w:r>
          </w:p>
        </w:tc>
        <w:tc>
          <w:tcPr>
            <w:tcW w:w="905" w:type="dxa"/>
            <w:vAlign w:val="center"/>
          </w:tcPr>
          <w:p w14:paraId="07DB125A"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465</w:t>
            </w:r>
          </w:p>
        </w:tc>
        <w:tc>
          <w:tcPr>
            <w:tcW w:w="834" w:type="dxa"/>
            <w:vAlign w:val="center"/>
          </w:tcPr>
          <w:p w14:paraId="7A5BBD64"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2C7D9619"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2B3E8919" w14:textId="77777777" w:rsidTr="006279B8">
        <w:trPr>
          <w:jc w:val="center"/>
        </w:trPr>
        <w:tc>
          <w:tcPr>
            <w:tcW w:w="5750" w:type="dxa"/>
            <w:shd w:val="clear" w:color="auto" w:fill="auto"/>
            <w:vAlign w:val="center"/>
          </w:tcPr>
          <w:p w14:paraId="7382970C"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(2014)</w:t>
            </w:r>
          </w:p>
        </w:tc>
        <w:tc>
          <w:tcPr>
            <w:tcW w:w="795" w:type="dxa"/>
            <w:vAlign w:val="center"/>
          </w:tcPr>
          <w:p w14:paraId="73E99760"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63612CFE"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463</w:t>
            </w:r>
          </w:p>
        </w:tc>
        <w:tc>
          <w:tcPr>
            <w:tcW w:w="905" w:type="dxa"/>
            <w:vAlign w:val="center"/>
          </w:tcPr>
          <w:p w14:paraId="2207F48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0.500</w:t>
            </w:r>
          </w:p>
        </w:tc>
        <w:tc>
          <w:tcPr>
            <w:tcW w:w="834" w:type="dxa"/>
            <w:vAlign w:val="center"/>
          </w:tcPr>
          <w:p w14:paraId="263B9F61"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585E0DA6"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1408F4EA" w14:textId="77777777" w:rsidTr="006279B8">
        <w:trPr>
          <w:jc w:val="center"/>
        </w:trPr>
        <w:tc>
          <w:tcPr>
            <w:tcW w:w="5750" w:type="dxa"/>
            <w:shd w:val="clear" w:color="auto" w:fill="auto"/>
            <w:vAlign w:val="center"/>
          </w:tcPr>
          <w:p w14:paraId="191E5E39"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(1st differenced)</w:t>
            </w:r>
          </w:p>
        </w:tc>
        <w:tc>
          <w:tcPr>
            <w:tcW w:w="795" w:type="dxa"/>
            <w:vAlign w:val="center"/>
          </w:tcPr>
          <w:p w14:paraId="3D1177E4"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62312EBB"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224</w:t>
            </w:r>
          </w:p>
        </w:tc>
        <w:tc>
          <w:tcPr>
            <w:tcW w:w="905" w:type="dxa"/>
            <w:vAlign w:val="center"/>
          </w:tcPr>
          <w:p w14:paraId="13DAB206"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635</w:t>
            </w:r>
          </w:p>
        </w:tc>
        <w:tc>
          <w:tcPr>
            <w:tcW w:w="834" w:type="dxa"/>
            <w:vAlign w:val="center"/>
          </w:tcPr>
          <w:p w14:paraId="47EC4DD8"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c>
          <w:tcPr>
            <w:tcW w:w="851" w:type="dxa"/>
            <w:vAlign w:val="center"/>
          </w:tcPr>
          <w:p w14:paraId="4F73441D"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450C7A51" w14:textId="77777777" w:rsidTr="006279B8">
        <w:trPr>
          <w:jc w:val="center"/>
        </w:trPr>
        <w:tc>
          <w:tcPr>
            <w:tcW w:w="5750" w:type="dxa"/>
            <w:shd w:val="clear" w:color="auto" w:fill="auto"/>
            <w:vAlign w:val="center"/>
          </w:tcPr>
          <w:p w14:paraId="36A86975"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Index of perception of difficulties of export procedures</w:t>
            </w:r>
          </w:p>
          <w:p w14:paraId="75E28D09" w14:textId="77777777" w:rsidR="009D5D86" w:rsidRPr="009D5D86" w:rsidRDefault="009D5D86" w:rsidP="009D5D86">
            <w:pPr>
              <w:tabs>
                <w:tab w:val="left" w:pos="735"/>
              </w:tabs>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(0 = least difficult, 1 = most difficult)</w:t>
            </w:r>
          </w:p>
        </w:tc>
        <w:tc>
          <w:tcPr>
            <w:tcW w:w="795" w:type="dxa"/>
            <w:vAlign w:val="center"/>
          </w:tcPr>
          <w:p w14:paraId="0F4982D1"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150</w:t>
            </w:r>
          </w:p>
        </w:tc>
        <w:tc>
          <w:tcPr>
            <w:tcW w:w="904" w:type="dxa"/>
            <w:vAlign w:val="center"/>
          </w:tcPr>
          <w:p w14:paraId="122C38D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451</w:t>
            </w:r>
          </w:p>
        </w:tc>
        <w:tc>
          <w:tcPr>
            <w:tcW w:w="905" w:type="dxa"/>
            <w:vAlign w:val="center"/>
          </w:tcPr>
          <w:p w14:paraId="458C2F78"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0.158</w:t>
            </w:r>
          </w:p>
        </w:tc>
        <w:tc>
          <w:tcPr>
            <w:tcW w:w="834" w:type="dxa"/>
            <w:vAlign w:val="center"/>
          </w:tcPr>
          <w:p w14:paraId="2E05F95E"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0.200</w:t>
            </w:r>
          </w:p>
        </w:tc>
        <w:tc>
          <w:tcPr>
            <w:tcW w:w="851" w:type="dxa"/>
            <w:vAlign w:val="center"/>
          </w:tcPr>
          <w:p w14:paraId="363C5EC5"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58123E51" w14:textId="77777777" w:rsidTr="006279B8">
        <w:trPr>
          <w:jc w:val="center"/>
        </w:trPr>
        <w:tc>
          <w:tcPr>
            <w:tcW w:w="5750" w:type="dxa"/>
            <w:shd w:val="clear" w:color="auto" w:fill="auto"/>
            <w:vAlign w:val="center"/>
          </w:tcPr>
          <w:p w14:paraId="0ABD4B99"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Index of perception of customs as obstacle (2015)</w:t>
            </w:r>
          </w:p>
        </w:tc>
        <w:tc>
          <w:tcPr>
            <w:tcW w:w="795" w:type="dxa"/>
            <w:vAlign w:val="center"/>
          </w:tcPr>
          <w:p w14:paraId="1B09DBB7"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174</w:t>
            </w:r>
          </w:p>
        </w:tc>
        <w:tc>
          <w:tcPr>
            <w:tcW w:w="904" w:type="dxa"/>
            <w:vAlign w:val="center"/>
          </w:tcPr>
          <w:p w14:paraId="643EB89F"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208</w:t>
            </w:r>
          </w:p>
        </w:tc>
        <w:tc>
          <w:tcPr>
            <w:tcW w:w="905" w:type="dxa"/>
            <w:vAlign w:val="center"/>
          </w:tcPr>
          <w:p w14:paraId="553D8DFE"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295</w:t>
            </w:r>
          </w:p>
        </w:tc>
        <w:tc>
          <w:tcPr>
            <w:tcW w:w="834" w:type="dxa"/>
            <w:vAlign w:val="center"/>
          </w:tcPr>
          <w:p w14:paraId="357D282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1D79788B"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489735B0" w14:textId="77777777" w:rsidTr="006279B8">
        <w:trPr>
          <w:jc w:val="center"/>
        </w:trPr>
        <w:tc>
          <w:tcPr>
            <w:tcW w:w="5750" w:type="dxa"/>
            <w:shd w:val="clear" w:color="auto" w:fill="auto"/>
            <w:vAlign w:val="center"/>
          </w:tcPr>
          <w:p w14:paraId="4EED90C0"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(2014)</w:t>
            </w:r>
          </w:p>
        </w:tc>
        <w:tc>
          <w:tcPr>
            <w:tcW w:w="795" w:type="dxa"/>
            <w:vAlign w:val="center"/>
          </w:tcPr>
          <w:p w14:paraId="0AD7021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75784595"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0.028</w:t>
            </w:r>
          </w:p>
        </w:tc>
        <w:tc>
          <w:tcPr>
            <w:tcW w:w="905" w:type="dxa"/>
            <w:vAlign w:val="center"/>
          </w:tcPr>
          <w:p w14:paraId="2212506E"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0.116</w:t>
            </w:r>
          </w:p>
        </w:tc>
        <w:tc>
          <w:tcPr>
            <w:tcW w:w="834" w:type="dxa"/>
            <w:vAlign w:val="center"/>
          </w:tcPr>
          <w:p w14:paraId="33A443A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3FC3761E"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0ACDB090" w14:textId="77777777" w:rsidTr="006279B8">
        <w:trPr>
          <w:jc w:val="center"/>
        </w:trPr>
        <w:tc>
          <w:tcPr>
            <w:tcW w:w="5750" w:type="dxa"/>
            <w:shd w:val="clear" w:color="auto" w:fill="auto"/>
            <w:vAlign w:val="center"/>
          </w:tcPr>
          <w:p w14:paraId="6BF38424"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(1st differenced)</w:t>
            </w:r>
          </w:p>
        </w:tc>
        <w:tc>
          <w:tcPr>
            <w:tcW w:w="795" w:type="dxa"/>
            <w:vAlign w:val="center"/>
          </w:tcPr>
          <w:p w14:paraId="782145C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174</w:t>
            </w:r>
          </w:p>
        </w:tc>
        <w:tc>
          <w:tcPr>
            <w:tcW w:w="904" w:type="dxa"/>
            <w:vAlign w:val="center"/>
          </w:tcPr>
          <w:p w14:paraId="2F7F9287"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170</w:t>
            </w:r>
          </w:p>
        </w:tc>
        <w:tc>
          <w:tcPr>
            <w:tcW w:w="905" w:type="dxa"/>
            <w:vAlign w:val="center"/>
          </w:tcPr>
          <w:p w14:paraId="4C2522C7"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323</w:t>
            </w:r>
          </w:p>
        </w:tc>
        <w:tc>
          <w:tcPr>
            <w:tcW w:w="834" w:type="dxa"/>
            <w:vAlign w:val="center"/>
          </w:tcPr>
          <w:p w14:paraId="47B40F0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-0.750</w:t>
            </w:r>
          </w:p>
        </w:tc>
        <w:tc>
          <w:tcPr>
            <w:tcW w:w="851" w:type="dxa"/>
            <w:vAlign w:val="center"/>
          </w:tcPr>
          <w:p w14:paraId="61B228A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2ECE6FB9" w14:textId="77777777" w:rsidTr="006279B8">
        <w:trPr>
          <w:jc w:val="center"/>
        </w:trPr>
        <w:tc>
          <w:tcPr>
            <w:tcW w:w="5750" w:type="dxa"/>
            <w:shd w:val="clear" w:color="auto" w:fill="auto"/>
            <w:vAlign w:val="center"/>
          </w:tcPr>
          <w:p w14:paraId="0FFB3266"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engaging in direct/indirect export (2015)</w:t>
            </w:r>
          </w:p>
        </w:tc>
        <w:tc>
          <w:tcPr>
            <w:tcW w:w="795" w:type="dxa"/>
            <w:vAlign w:val="center"/>
          </w:tcPr>
          <w:p w14:paraId="32C91B5E"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682BB458"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203</w:t>
            </w:r>
          </w:p>
        </w:tc>
        <w:tc>
          <w:tcPr>
            <w:tcW w:w="905" w:type="dxa"/>
            <w:vAlign w:val="center"/>
          </w:tcPr>
          <w:p w14:paraId="6FB293F2"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403</w:t>
            </w:r>
          </w:p>
        </w:tc>
        <w:tc>
          <w:tcPr>
            <w:tcW w:w="834" w:type="dxa"/>
            <w:vAlign w:val="center"/>
          </w:tcPr>
          <w:p w14:paraId="30E28E0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7E7021D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39E08040" w14:textId="77777777" w:rsidTr="006279B8">
        <w:trPr>
          <w:jc w:val="center"/>
        </w:trPr>
        <w:tc>
          <w:tcPr>
            <w:tcW w:w="5750" w:type="dxa"/>
            <w:shd w:val="clear" w:color="auto" w:fill="auto"/>
            <w:vAlign w:val="center"/>
          </w:tcPr>
          <w:p w14:paraId="40A0DE8E"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(2014)</w:t>
            </w:r>
          </w:p>
        </w:tc>
        <w:tc>
          <w:tcPr>
            <w:tcW w:w="795" w:type="dxa"/>
            <w:vAlign w:val="center"/>
          </w:tcPr>
          <w:p w14:paraId="7686B8F6"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2972AB3B"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146</w:t>
            </w:r>
          </w:p>
        </w:tc>
        <w:tc>
          <w:tcPr>
            <w:tcW w:w="905" w:type="dxa"/>
            <w:vAlign w:val="center"/>
          </w:tcPr>
          <w:p w14:paraId="2F1FC5A2"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354</w:t>
            </w:r>
          </w:p>
        </w:tc>
        <w:tc>
          <w:tcPr>
            <w:tcW w:w="834" w:type="dxa"/>
            <w:vAlign w:val="center"/>
          </w:tcPr>
          <w:p w14:paraId="70EDB177"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69BE055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2D739F3F" w14:textId="77777777" w:rsidTr="006279B8">
        <w:trPr>
          <w:jc w:val="center"/>
        </w:trPr>
        <w:tc>
          <w:tcPr>
            <w:tcW w:w="5750" w:type="dxa"/>
            <w:shd w:val="clear" w:color="auto" w:fill="auto"/>
            <w:vAlign w:val="center"/>
          </w:tcPr>
          <w:p w14:paraId="74A4EB51" w14:textId="77777777" w:rsidR="009D5D86" w:rsidRPr="009D5D86" w:rsidRDefault="009D5D86" w:rsidP="009D5D86">
            <w:pPr>
              <w:adjustRightInd w:val="0"/>
              <w:snapToGrid w:val="0"/>
              <w:ind w:leftChars="85" w:left="204"/>
              <w:jc w:val="both"/>
              <w:rPr>
                <w:rFonts w:ascii="Times" w:eastAsia="MS Mincho" w:hAnsi="Times" w:cs="Times"/>
                <w:sz w:val="21"/>
                <w:szCs w:val="21"/>
                <w:lang w:eastAsia="ja-JP"/>
              </w:rPr>
            </w:pPr>
            <w:r w:rsidRPr="009D5D86">
              <w:rPr>
                <w:rFonts w:ascii="Times" w:eastAsia="MS Mincho" w:hAnsi="Times" w:cs="Times"/>
                <w:sz w:val="21"/>
                <w:szCs w:val="21"/>
                <w:lang w:eastAsia="ja-JP"/>
              </w:rPr>
              <w:tab/>
              <w:t>(1st differenced)</w:t>
            </w:r>
          </w:p>
        </w:tc>
        <w:tc>
          <w:tcPr>
            <w:tcW w:w="795" w:type="dxa"/>
            <w:vAlign w:val="center"/>
          </w:tcPr>
          <w:p w14:paraId="75E47AFC" w14:textId="77777777" w:rsidR="009D5D86" w:rsidRPr="009D5D86" w:rsidRDefault="009D5D86" w:rsidP="009D5D86">
            <w:pPr>
              <w:adjustRightInd w:val="0"/>
              <w:snapToGrid w:val="0"/>
              <w:jc w:val="center"/>
              <w:rPr>
                <w:rFonts w:ascii="Times" w:eastAsia="MS Mincho" w:hAnsi="Times" w:cs="Times"/>
                <w:sz w:val="21"/>
                <w:szCs w:val="21"/>
                <w:lang w:eastAsia="ja-JP"/>
              </w:rPr>
            </w:pPr>
            <w:r w:rsidRPr="009D5D86">
              <w:rPr>
                <w:rFonts w:ascii="Times" w:eastAsia="MS Mincho" w:hAnsi="Times" w:cs="Times"/>
                <w:sz w:val="21"/>
                <w:szCs w:val="21"/>
                <w:lang w:eastAsia="ja-JP"/>
              </w:rPr>
              <w:t>246</w:t>
            </w:r>
          </w:p>
        </w:tc>
        <w:tc>
          <w:tcPr>
            <w:tcW w:w="904" w:type="dxa"/>
            <w:vAlign w:val="center"/>
          </w:tcPr>
          <w:p w14:paraId="594EF96D" w14:textId="77777777" w:rsidR="009D5D86" w:rsidRPr="009D5D86" w:rsidRDefault="009D5D86" w:rsidP="009D5D86">
            <w:pPr>
              <w:tabs>
                <w:tab w:val="decimal" w:pos="235"/>
              </w:tabs>
              <w:adjustRightInd w:val="0"/>
              <w:snapToGrid w:val="0"/>
              <w:jc w:val="both"/>
              <w:rPr>
                <w:rFonts w:ascii="Times" w:eastAsia="MS Mincho" w:hAnsi="Times" w:cs="Times"/>
                <w:sz w:val="21"/>
                <w:szCs w:val="21"/>
                <w:lang w:eastAsia="ja-JP"/>
              </w:rPr>
            </w:pPr>
            <w:r w:rsidRPr="009D5D86">
              <w:rPr>
                <w:rFonts w:ascii="Times New Roman" w:eastAsia="MS Mincho" w:hAnsi="Times New Roman"/>
                <w:sz w:val="21"/>
                <w:szCs w:val="21"/>
                <w:lang w:eastAsia="ko-KR"/>
              </w:rPr>
              <w:t>0.069</w:t>
            </w:r>
          </w:p>
        </w:tc>
        <w:tc>
          <w:tcPr>
            <w:tcW w:w="905" w:type="dxa"/>
            <w:vAlign w:val="center"/>
          </w:tcPr>
          <w:p w14:paraId="45C3A962" w14:textId="77777777" w:rsidR="009D5D86" w:rsidRPr="009D5D86" w:rsidRDefault="009D5D86" w:rsidP="009D5D86">
            <w:pPr>
              <w:tabs>
                <w:tab w:val="decimal" w:pos="235"/>
              </w:tabs>
              <w:adjustRightInd w:val="0"/>
              <w:snapToGrid w:val="0"/>
              <w:jc w:val="both"/>
              <w:rPr>
                <w:rFonts w:ascii="Times" w:eastAsia="MS Mincho" w:hAnsi="Times" w:cs="Times"/>
                <w:sz w:val="21"/>
                <w:szCs w:val="21"/>
                <w:lang w:eastAsia="ja-JP"/>
              </w:rPr>
            </w:pPr>
            <w:r w:rsidRPr="009D5D86">
              <w:rPr>
                <w:rFonts w:ascii="Times New Roman" w:eastAsia="MS Mincho" w:hAnsi="Times New Roman"/>
                <w:sz w:val="21"/>
                <w:szCs w:val="21"/>
                <w:lang w:eastAsia="ko-KR"/>
              </w:rPr>
              <w:t>0.254</w:t>
            </w:r>
          </w:p>
        </w:tc>
        <w:tc>
          <w:tcPr>
            <w:tcW w:w="834" w:type="dxa"/>
            <w:vAlign w:val="center"/>
          </w:tcPr>
          <w:p w14:paraId="7E45E5D2" w14:textId="77777777" w:rsidR="009D5D86" w:rsidRPr="009D5D86" w:rsidRDefault="009D5D86" w:rsidP="009D5D86">
            <w:pPr>
              <w:adjustRightInd w:val="0"/>
              <w:snapToGrid w:val="0"/>
              <w:jc w:val="center"/>
              <w:rPr>
                <w:rFonts w:ascii="Times" w:eastAsia="MS Mincho" w:hAnsi="Times" w:cs="Times"/>
                <w:sz w:val="21"/>
                <w:szCs w:val="21"/>
                <w:lang w:eastAsia="ja-JP"/>
              </w:rPr>
            </w:pPr>
          </w:p>
        </w:tc>
        <w:tc>
          <w:tcPr>
            <w:tcW w:w="851" w:type="dxa"/>
            <w:vAlign w:val="center"/>
          </w:tcPr>
          <w:p w14:paraId="5A8EA598" w14:textId="77777777" w:rsidR="009D5D86" w:rsidRPr="009D5D86" w:rsidRDefault="009D5D86" w:rsidP="009D5D86">
            <w:pPr>
              <w:adjustRightInd w:val="0"/>
              <w:snapToGrid w:val="0"/>
              <w:jc w:val="center"/>
              <w:rPr>
                <w:rFonts w:ascii="Times" w:eastAsia="MS Mincho" w:hAnsi="Times" w:cs="Times"/>
                <w:sz w:val="21"/>
                <w:szCs w:val="21"/>
                <w:lang w:eastAsia="ja-JP"/>
              </w:rPr>
            </w:pPr>
          </w:p>
        </w:tc>
      </w:tr>
      <w:tr w:rsidR="009D5D86" w:rsidRPr="009D5D86" w14:paraId="47CA6BD8" w14:textId="77777777" w:rsidTr="006279B8">
        <w:trPr>
          <w:jc w:val="center"/>
        </w:trPr>
        <w:tc>
          <w:tcPr>
            <w:tcW w:w="5750" w:type="dxa"/>
            <w:shd w:val="clear" w:color="auto" w:fill="auto"/>
            <w:vAlign w:val="center"/>
          </w:tcPr>
          <w:p w14:paraId="47B1045C"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engaging in direct export (2015)</w:t>
            </w:r>
          </w:p>
        </w:tc>
        <w:tc>
          <w:tcPr>
            <w:tcW w:w="795" w:type="dxa"/>
            <w:vAlign w:val="center"/>
          </w:tcPr>
          <w:p w14:paraId="6D011A68"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5E5EF194"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118</w:t>
            </w:r>
          </w:p>
        </w:tc>
        <w:tc>
          <w:tcPr>
            <w:tcW w:w="905" w:type="dxa"/>
            <w:vAlign w:val="center"/>
          </w:tcPr>
          <w:p w14:paraId="7B66A6E2"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323</w:t>
            </w:r>
          </w:p>
        </w:tc>
        <w:tc>
          <w:tcPr>
            <w:tcW w:w="834" w:type="dxa"/>
            <w:vAlign w:val="center"/>
          </w:tcPr>
          <w:p w14:paraId="2C1D306D"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76D7970B"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65A180D0" w14:textId="77777777" w:rsidTr="006279B8">
        <w:trPr>
          <w:jc w:val="center"/>
        </w:trPr>
        <w:tc>
          <w:tcPr>
            <w:tcW w:w="5750" w:type="dxa"/>
            <w:shd w:val="clear" w:color="auto" w:fill="auto"/>
            <w:vAlign w:val="center"/>
          </w:tcPr>
          <w:p w14:paraId="3B981835"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(2014)</w:t>
            </w:r>
          </w:p>
        </w:tc>
        <w:tc>
          <w:tcPr>
            <w:tcW w:w="795" w:type="dxa"/>
            <w:vAlign w:val="center"/>
          </w:tcPr>
          <w:p w14:paraId="54E581D1"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03B22398"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118</w:t>
            </w:r>
          </w:p>
        </w:tc>
        <w:tc>
          <w:tcPr>
            <w:tcW w:w="905" w:type="dxa"/>
            <w:vAlign w:val="center"/>
          </w:tcPr>
          <w:p w14:paraId="640C2A93"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323</w:t>
            </w:r>
          </w:p>
        </w:tc>
        <w:tc>
          <w:tcPr>
            <w:tcW w:w="834" w:type="dxa"/>
            <w:vAlign w:val="center"/>
          </w:tcPr>
          <w:p w14:paraId="41CA379F"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05C4B006"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331272A2" w14:textId="77777777" w:rsidTr="006279B8">
        <w:trPr>
          <w:jc w:val="center"/>
        </w:trPr>
        <w:tc>
          <w:tcPr>
            <w:tcW w:w="5750" w:type="dxa"/>
            <w:shd w:val="clear" w:color="auto" w:fill="auto"/>
            <w:vAlign w:val="center"/>
          </w:tcPr>
          <w:p w14:paraId="7FD792F6"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(1st differenced)</w:t>
            </w:r>
          </w:p>
        </w:tc>
        <w:tc>
          <w:tcPr>
            <w:tcW w:w="795" w:type="dxa"/>
            <w:vAlign w:val="center"/>
          </w:tcPr>
          <w:p w14:paraId="0C2DDAAF"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562B3407"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0.016</w:t>
            </w:r>
          </w:p>
        </w:tc>
        <w:tc>
          <w:tcPr>
            <w:tcW w:w="905" w:type="dxa"/>
            <w:vAlign w:val="center"/>
          </w:tcPr>
          <w:p w14:paraId="5277E32F"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127</w:t>
            </w:r>
          </w:p>
        </w:tc>
        <w:tc>
          <w:tcPr>
            <w:tcW w:w="834" w:type="dxa"/>
            <w:vAlign w:val="center"/>
          </w:tcPr>
          <w:p w14:paraId="5C535877"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0475B7A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3ABAD1F5" w14:textId="77777777" w:rsidTr="006279B8">
        <w:trPr>
          <w:jc w:val="center"/>
        </w:trPr>
        <w:tc>
          <w:tcPr>
            <w:tcW w:w="5750" w:type="dxa"/>
            <w:shd w:val="clear" w:color="auto" w:fill="auto"/>
            <w:vAlign w:val="center"/>
          </w:tcPr>
          <w:p w14:paraId="65C46DD7"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engaging in indirect export (2015)</w:t>
            </w:r>
          </w:p>
        </w:tc>
        <w:tc>
          <w:tcPr>
            <w:tcW w:w="795" w:type="dxa"/>
            <w:vAlign w:val="center"/>
          </w:tcPr>
          <w:p w14:paraId="3BB6CBC3"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6EB3DEF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098</w:t>
            </w:r>
          </w:p>
        </w:tc>
        <w:tc>
          <w:tcPr>
            <w:tcW w:w="905" w:type="dxa"/>
            <w:vAlign w:val="center"/>
          </w:tcPr>
          <w:p w14:paraId="057C9AFF"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298</w:t>
            </w:r>
          </w:p>
        </w:tc>
        <w:tc>
          <w:tcPr>
            <w:tcW w:w="834" w:type="dxa"/>
            <w:vAlign w:val="center"/>
          </w:tcPr>
          <w:p w14:paraId="1852DB37"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3DB097C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12F67122" w14:textId="77777777" w:rsidTr="006279B8">
        <w:trPr>
          <w:jc w:val="center"/>
        </w:trPr>
        <w:tc>
          <w:tcPr>
            <w:tcW w:w="5750" w:type="dxa"/>
            <w:shd w:val="clear" w:color="auto" w:fill="auto"/>
            <w:vAlign w:val="center"/>
          </w:tcPr>
          <w:p w14:paraId="2C156DBC"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(2014)</w:t>
            </w:r>
          </w:p>
        </w:tc>
        <w:tc>
          <w:tcPr>
            <w:tcW w:w="795" w:type="dxa"/>
            <w:vAlign w:val="center"/>
          </w:tcPr>
          <w:p w14:paraId="4D1F94F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4FA1E4F9"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061</w:t>
            </w:r>
          </w:p>
        </w:tc>
        <w:tc>
          <w:tcPr>
            <w:tcW w:w="905" w:type="dxa"/>
            <w:vAlign w:val="center"/>
          </w:tcPr>
          <w:p w14:paraId="10DA153A"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240</w:t>
            </w:r>
          </w:p>
        </w:tc>
        <w:tc>
          <w:tcPr>
            <w:tcW w:w="834" w:type="dxa"/>
            <w:vAlign w:val="center"/>
          </w:tcPr>
          <w:p w14:paraId="196D13B6"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0899E518"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5EEF1FE3" w14:textId="77777777" w:rsidTr="006279B8">
        <w:trPr>
          <w:jc w:val="center"/>
        </w:trPr>
        <w:tc>
          <w:tcPr>
            <w:tcW w:w="5750" w:type="dxa"/>
            <w:shd w:val="clear" w:color="auto" w:fill="auto"/>
            <w:vAlign w:val="center"/>
          </w:tcPr>
          <w:p w14:paraId="135EEDA9"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(1st differenced)</w:t>
            </w:r>
          </w:p>
        </w:tc>
        <w:tc>
          <w:tcPr>
            <w:tcW w:w="795" w:type="dxa"/>
            <w:vAlign w:val="center"/>
          </w:tcPr>
          <w:p w14:paraId="3BD02AB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3C044CEF"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073</w:t>
            </w:r>
          </w:p>
        </w:tc>
        <w:tc>
          <w:tcPr>
            <w:tcW w:w="905" w:type="dxa"/>
            <w:vAlign w:val="center"/>
          </w:tcPr>
          <w:p w14:paraId="0C08301D"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261</w:t>
            </w:r>
          </w:p>
        </w:tc>
        <w:tc>
          <w:tcPr>
            <w:tcW w:w="834" w:type="dxa"/>
            <w:vAlign w:val="center"/>
          </w:tcPr>
          <w:p w14:paraId="312A805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468B0943"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0AABFDCB" w14:textId="77777777" w:rsidTr="006279B8">
        <w:trPr>
          <w:jc w:val="center"/>
        </w:trPr>
        <w:tc>
          <w:tcPr>
            <w:tcW w:w="5750" w:type="dxa"/>
            <w:shd w:val="clear" w:color="auto" w:fill="auto"/>
            <w:vAlign w:val="center"/>
          </w:tcPr>
          <w:p w14:paraId="16A72B6C" w14:textId="77777777" w:rsidR="009D5D86" w:rsidRPr="009D5D86" w:rsidRDefault="009D5D86" w:rsidP="009D5D86">
            <w:pPr>
              <w:adjustRightInd w:val="0"/>
              <w:snapToGrid w:val="0"/>
              <w:jc w:val="both"/>
              <w:rPr>
                <w:rFonts w:ascii="Times" w:eastAsia="MS Mincho" w:hAnsi="Times"/>
                <w:i/>
                <w:sz w:val="21"/>
                <w:lang w:eastAsia="ko-KR"/>
              </w:rPr>
            </w:pPr>
          </w:p>
        </w:tc>
        <w:tc>
          <w:tcPr>
            <w:tcW w:w="795" w:type="dxa"/>
            <w:vAlign w:val="center"/>
          </w:tcPr>
          <w:p w14:paraId="26398D8D" w14:textId="77777777" w:rsidR="009D5D86" w:rsidRPr="009D5D86" w:rsidRDefault="009D5D86" w:rsidP="009D5D86">
            <w:pPr>
              <w:adjustRightInd w:val="0"/>
              <w:snapToGrid w:val="0"/>
              <w:jc w:val="center"/>
              <w:rPr>
                <w:rFonts w:ascii="Times" w:eastAsia="MS Mincho" w:hAnsi="Times"/>
                <w:sz w:val="21"/>
                <w:lang w:eastAsia="ko-KR"/>
              </w:rPr>
            </w:pPr>
          </w:p>
        </w:tc>
        <w:tc>
          <w:tcPr>
            <w:tcW w:w="904" w:type="dxa"/>
            <w:vAlign w:val="center"/>
          </w:tcPr>
          <w:p w14:paraId="08F8205C"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905" w:type="dxa"/>
            <w:vAlign w:val="center"/>
          </w:tcPr>
          <w:p w14:paraId="31FE1D8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834" w:type="dxa"/>
            <w:vAlign w:val="center"/>
          </w:tcPr>
          <w:p w14:paraId="7CBE7430" w14:textId="77777777" w:rsidR="009D5D86" w:rsidRPr="009D5D86" w:rsidRDefault="009D5D86" w:rsidP="009D5D86">
            <w:pPr>
              <w:adjustRightInd w:val="0"/>
              <w:snapToGrid w:val="0"/>
              <w:jc w:val="center"/>
              <w:rPr>
                <w:rFonts w:ascii="Times" w:eastAsia="MS Mincho" w:hAnsi="Times"/>
                <w:sz w:val="21"/>
                <w:lang w:eastAsia="ko-KR"/>
              </w:rPr>
            </w:pPr>
          </w:p>
        </w:tc>
        <w:tc>
          <w:tcPr>
            <w:tcW w:w="851" w:type="dxa"/>
            <w:vAlign w:val="center"/>
          </w:tcPr>
          <w:p w14:paraId="317C5A96" w14:textId="77777777" w:rsidR="009D5D86" w:rsidRPr="009D5D86" w:rsidRDefault="009D5D86" w:rsidP="009D5D86">
            <w:pPr>
              <w:adjustRightInd w:val="0"/>
              <w:snapToGrid w:val="0"/>
              <w:jc w:val="center"/>
              <w:rPr>
                <w:rFonts w:ascii="Times" w:eastAsia="MS Mincho" w:hAnsi="Times"/>
                <w:sz w:val="21"/>
                <w:lang w:eastAsia="ko-KR"/>
              </w:rPr>
            </w:pPr>
          </w:p>
        </w:tc>
      </w:tr>
      <w:tr w:rsidR="009D5D86" w:rsidRPr="009D5D86" w14:paraId="22566A99" w14:textId="77777777" w:rsidTr="006279B8">
        <w:trPr>
          <w:jc w:val="center"/>
        </w:trPr>
        <w:tc>
          <w:tcPr>
            <w:tcW w:w="5750" w:type="dxa"/>
            <w:shd w:val="clear" w:color="auto" w:fill="auto"/>
            <w:vAlign w:val="center"/>
          </w:tcPr>
          <w:p w14:paraId="03340B4C" w14:textId="77777777" w:rsidR="009D5D86" w:rsidRPr="009D5D86" w:rsidRDefault="009D5D86" w:rsidP="009D5D86">
            <w:pPr>
              <w:adjustRightInd w:val="0"/>
              <w:snapToGrid w:val="0"/>
              <w:jc w:val="both"/>
              <w:rPr>
                <w:rFonts w:ascii="Times" w:eastAsia="MS Mincho" w:hAnsi="Times"/>
                <w:i/>
                <w:sz w:val="21"/>
                <w:lang w:eastAsia="ko-KR"/>
              </w:rPr>
            </w:pPr>
            <w:r w:rsidRPr="009D5D86">
              <w:rPr>
                <w:rFonts w:ascii="Times" w:eastAsia="MS Mincho" w:hAnsi="Times"/>
                <w:i/>
                <w:sz w:val="21"/>
                <w:lang w:eastAsia="ko-KR"/>
              </w:rPr>
              <w:t>Firm characteristics in 2014</w:t>
            </w:r>
          </w:p>
        </w:tc>
        <w:tc>
          <w:tcPr>
            <w:tcW w:w="795" w:type="dxa"/>
            <w:vAlign w:val="center"/>
          </w:tcPr>
          <w:p w14:paraId="7EA21F13" w14:textId="77777777" w:rsidR="009D5D86" w:rsidRPr="009D5D86" w:rsidRDefault="009D5D86" w:rsidP="009D5D86">
            <w:pPr>
              <w:adjustRightInd w:val="0"/>
              <w:snapToGrid w:val="0"/>
              <w:jc w:val="center"/>
              <w:rPr>
                <w:rFonts w:ascii="Times" w:eastAsia="MS Mincho" w:hAnsi="Times"/>
                <w:sz w:val="21"/>
                <w:lang w:eastAsia="ko-KR"/>
              </w:rPr>
            </w:pPr>
          </w:p>
        </w:tc>
        <w:tc>
          <w:tcPr>
            <w:tcW w:w="904" w:type="dxa"/>
            <w:vAlign w:val="center"/>
          </w:tcPr>
          <w:p w14:paraId="2C8F0C26"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905" w:type="dxa"/>
            <w:vAlign w:val="center"/>
          </w:tcPr>
          <w:p w14:paraId="06D1DC1C"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834" w:type="dxa"/>
            <w:vAlign w:val="center"/>
          </w:tcPr>
          <w:p w14:paraId="3BF5CA88" w14:textId="77777777" w:rsidR="009D5D86" w:rsidRPr="009D5D86" w:rsidRDefault="009D5D86" w:rsidP="009D5D86">
            <w:pPr>
              <w:adjustRightInd w:val="0"/>
              <w:snapToGrid w:val="0"/>
              <w:jc w:val="center"/>
              <w:rPr>
                <w:rFonts w:ascii="Times" w:eastAsia="MS Mincho" w:hAnsi="Times"/>
                <w:sz w:val="21"/>
                <w:lang w:eastAsia="ko-KR"/>
              </w:rPr>
            </w:pPr>
          </w:p>
        </w:tc>
        <w:tc>
          <w:tcPr>
            <w:tcW w:w="851" w:type="dxa"/>
            <w:vAlign w:val="center"/>
          </w:tcPr>
          <w:p w14:paraId="5F678B43" w14:textId="77777777" w:rsidR="009D5D86" w:rsidRPr="009D5D86" w:rsidRDefault="009D5D86" w:rsidP="009D5D86">
            <w:pPr>
              <w:adjustRightInd w:val="0"/>
              <w:snapToGrid w:val="0"/>
              <w:jc w:val="center"/>
              <w:rPr>
                <w:rFonts w:ascii="Times" w:eastAsia="MS Mincho" w:hAnsi="Times"/>
                <w:sz w:val="21"/>
                <w:lang w:eastAsia="ko-KR"/>
              </w:rPr>
            </w:pPr>
          </w:p>
        </w:tc>
      </w:tr>
      <w:tr w:rsidR="009D5D86" w:rsidRPr="009D5D86" w14:paraId="4FB16191" w14:textId="77777777" w:rsidTr="006279B8">
        <w:trPr>
          <w:jc w:val="center"/>
        </w:trPr>
        <w:tc>
          <w:tcPr>
            <w:tcW w:w="5750" w:type="dxa"/>
            <w:shd w:val="clear" w:color="auto" w:fill="auto"/>
            <w:vAlign w:val="center"/>
          </w:tcPr>
          <w:p w14:paraId="68444094"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Number of subcontractors</w:t>
            </w:r>
          </w:p>
        </w:tc>
        <w:tc>
          <w:tcPr>
            <w:tcW w:w="795" w:type="dxa"/>
            <w:vAlign w:val="center"/>
          </w:tcPr>
          <w:p w14:paraId="1D6E552B"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2CC61F93"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szCs w:val="21"/>
                <w:lang w:eastAsia="ko-KR"/>
              </w:rPr>
              <w:t>20.068</w:t>
            </w:r>
          </w:p>
        </w:tc>
        <w:tc>
          <w:tcPr>
            <w:tcW w:w="905" w:type="dxa"/>
            <w:vAlign w:val="center"/>
          </w:tcPr>
          <w:p w14:paraId="47B612C8"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52.</w:t>
            </w:r>
            <w:r w:rsidRPr="009D5D86">
              <w:rPr>
                <w:rFonts w:ascii="Times New Roman" w:eastAsia="MS Mincho" w:hAnsi="Times New Roman"/>
                <w:sz w:val="21"/>
                <w:szCs w:val="21"/>
                <w:lang w:eastAsia="ko-KR"/>
              </w:rPr>
              <w:t>806</w:t>
            </w:r>
          </w:p>
        </w:tc>
        <w:tc>
          <w:tcPr>
            <w:tcW w:w="834" w:type="dxa"/>
            <w:vAlign w:val="center"/>
          </w:tcPr>
          <w:p w14:paraId="2EFB6E54"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7EC46707"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450</w:t>
            </w:r>
          </w:p>
        </w:tc>
      </w:tr>
      <w:tr w:rsidR="009D5D86" w:rsidRPr="009D5D86" w14:paraId="52341031" w14:textId="77777777" w:rsidTr="006279B8">
        <w:trPr>
          <w:jc w:val="center"/>
        </w:trPr>
        <w:tc>
          <w:tcPr>
            <w:tcW w:w="5750" w:type="dxa"/>
            <w:shd w:val="clear" w:color="auto" w:fill="auto"/>
            <w:vAlign w:val="center"/>
          </w:tcPr>
          <w:p w14:paraId="62F8D26A" w14:textId="77777777" w:rsidR="009D5D86" w:rsidRPr="009D5D86" w:rsidRDefault="009D5D86" w:rsidP="009D5D86">
            <w:pPr>
              <w:tabs>
                <w:tab w:val="left" w:pos="734"/>
              </w:tabs>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(log)</w:t>
            </w:r>
          </w:p>
        </w:tc>
        <w:tc>
          <w:tcPr>
            <w:tcW w:w="795" w:type="dxa"/>
            <w:vAlign w:val="center"/>
          </w:tcPr>
          <w:p w14:paraId="7EAD0512"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4EA87834"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1.</w:t>
            </w:r>
            <w:r w:rsidRPr="009D5D86">
              <w:rPr>
                <w:rFonts w:ascii="Times New Roman" w:eastAsia="MS Mincho" w:hAnsi="Times New Roman"/>
                <w:sz w:val="21"/>
                <w:szCs w:val="21"/>
                <w:lang w:eastAsia="ko-KR"/>
              </w:rPr>
              <w:t>394</w:t>
            </w:r>
          </w:p>
        </w:tc>
        <w:tc>
          <w:tcPr>
            <w:tcW w:w="905" w:type="dxa"/>
            <w:vAlign w:val="center"/>
          </w:tcPr>
          <w:p w14:paraId="301835B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1.</w:t>
            </w:r>
            <w:r w:rsidRPr="009D5D86">
              <w:rPr>
                <w:rFonts w:ascii="Times New Roman" w:eastAsia="MS Mincho" w:hAnsi="Times New Roman"/>
                <w:sz w:val="21"/>
                <w:szCs w:val="21"/>
                <w:lang w:eastAsia="ko-KR"/>
              </w:rPr>
              <w:t>586</w:t>
            </w:r>
          </w:p>
        </w:tc>
        <w:tc>
          <w:tcPr>
            <w:tcW w:w="834" w:type="dxa"/>
            <w:vAlign w:val="center"/>
          </w:tcPr>
          <w:p w14:paraId="2BD06FC3"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765C68F9"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6.109</w:t>
            </w:r>
          </w:p>
        </w:tc>
      </w:tr>
      <w:tr w:rsidR="009D5D86" w:rsidRPr="009D5D86" w14:paraId="6590866A" w14:textId="77777777" w:rsidTr="006279B8">
        <w:trPr>
          <w:jc w:val="center"/>
        </w:trPr>
        <w:tc>
          <w:tcPr>
            <w:tcW w:w="5750" w:type="dxa"/>
            <w:shd w:val="clear" w:color="auto" w:fill="auto"/>
            <w:vAlign w:val="center"/>
          </w:tcPr>
          <w:p w14:paraId="325E0BD5"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Number of workers</w:t>
            </w:r>
          </w:p>
        </w:tc>
        <w:tc>
          <w:tcPr>
            <w:tcW w:w="795" w:type="dxa"/>
            <w:vAlign w:val="center"/>
          </w:tcPr>
          <w:p w14:paraId="5CF8B0A9"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4B9E2BC5"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35.</w:t>
            </w:r>
            <w:r w:rsidRPr="009D5D86">
              <w:rPr>
                <w:rFonts w:ascii="Times New Roman" w:eastAsia="MS Mincho" w:hAnsi="Times New Roman"/>
                <w:sz w:val="21"/>
                <w:szCs w:val="21"/>
                <w:lang w:eastAsia="ko-KR"/>
              </w:rPr>
              <w:t>711</w:t>
            </w:r>
          </w:p>
        </w:tc>
        <w:tc>
          <w:tcPr>
            <w:tcW w:w="905" w:type="dxa"/>
            <w:vAlign w:val="center"/>
          </w:tcPr>
          <w:p w14:paraId="0E01FF62"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81.</w:t>
            </w:r>
            <w:r w:rsidRPr="009D5D86">
              <w:rPr>
                <w:rFonts w:ascii="Times New Roman" w:eastAsia="MS Mincho" w:hAnsi="Times New Roman"/>
                <w:sz w:val="21"/>
                <w:szCs w:val="21"/>
                <w:lang w:eastAsia="ko-KR"/>
              </w:rPr>
              <w:t>852</w:t>
            </w:r>
          </w:p>
        </w:tc>
        <w:tc>
          <w:tcPr>
            <w:tcW w:w="834" w:type="dxa"/>
            <w:vAlign w:val="center"/>
          </w:tcPr>
          <w:p w14:paraId="7DAF0BC5"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c>
          <w:tcPr>
            <w:tcW w:w="851" w:type="dxa"/>
            <w:vAlign w:val="center"/>
          </w:tcPr>
          <w:p w14:paraId="3F63751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1000</w:t>
            </w:r>
          </w:p>
        </w:tc>
      </w:tr>
      <w:tr w:rsidR="009D5D86" w:rsidRPr="009D5D86" w14:paraId="000D11CB" w14:textId="77777777" w:rsidTr="006279B8">
        <w:trPr>
          <w:jc w:val="center"/>
        </w:trPr>
        <w:tc>
          <w:tcPr>
            <w:tcW w:w="5750" w:type="dxa"/>
            <w:shd w:val="clear" w:color="auto" w:fill="auto"/>
            <w:vAlign w:val="center"/>
          </w:tcPr>
          <w:p w14:paraId="74818924"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ab/>
              <w:t>(log)</w:t>
            </w:r>
          </w:p>
        </w:tc>
        <w:tc>
          <w:tcPr>
            <w:tcW w:w="795" w:type="dxa"/>
            <w:vAlign w:val="center"/>
          </w:tcPr>
          <w:p w14:paraId="287714D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7B67C2E3"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2.</w:t>
            </w:r>
            <w:r w:rsidRPr="009D5D86">
              <w:rPr>
                <w:rFonts w:ascii="Times New Roman" w:eastAsia="MS Mincho" w:hAnsi="Times New Roman"/>
                <w:sz w:val="21"/>
                <w:szCs w:val="21"/>
                <w:lang w:eastAsia="ko-KR"/>
              </w:rPr>
              <w:t>732</w:t>
            </w:r>
          </w:p>
        </w:tc>
        <w:tc>
          <w:tcPr>
            <w:tcW w:w="905" w:type="dxa"/>
            <w:vAlign w:val="center"/>
          </w:tcPr>
          <w:p w14:paraId="56AC7A8C"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1.197</w:t>
            </w:r>
          </w:p>
        </w:tc>
        <w:tc>
          <w:tcPr>
            <w:tcW w:w="834" w:type="dxa"/>
            <w:vAlign w:val="center"/>
          </w:tcPr>
          <w:p w14:paraId="31E61EE8"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643C8026"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6.908</w:t>
            </w:r>
          </w:p>
        </w:tc>
      </w:tr>
      <w:tr w:rsidR="009D5D86" w:rsidRPr="009D5D86" w14:paraId="5FDA8384" w14:textId="77777777" w:rsidTr="006279B8">
        <w:trPr>
          <w:jc w:val="center"/>
        </w:trPr>
        <w:tc>
          <w:tcPr>
            <w:tcW w:w="5750" w:type="dxa"/>
            <w:shd w:val="clear" w:color="auto" w:fill="auto"/>
            <w:vAlign w:val="center"/>
          </w:tcPr>
          <w:p w14:paraId="10704003"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multi-establishments</w:t>
            </w:r>
          </w:p>
        </w:tc>
        <w:tc>
          <w:tcPr>
            <w:tcW w:w="795" w:type="dxa"/>
            <w:vAlign w:val="center"/>
          </w:tcPr>
          <w:p w14:paraId="3D546D76"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6AF81C1A"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293</w:t>
            </w:r>
          </w:p>
        </w:tc>
        <w:tc>
          <w:tcPr>
            <w:tcW w:w="905" w:type="dxa"/>
            <w:vAlign w:val="center"/>
          </w:tcPr>
          <w:p w14:paraId="4B5B1013"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456</w:t>
            </w:r>
          </w:p>
        </w:tc>
        <w:tc>
          <w:tcPr>
            <w:tcW w:w="834" w:type="dxa"/>
            <w:vAlign w:val="center"/>
          </w:tcPr>
          <w:p w14:paraId="7F8481D7"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19760640"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7035297B" w14:textId="77777777" w:rsidTr="006279B8">
        <w:trPr>
          <w:jc w:val="center"/>
        </w:trPr>
        <w:tc>
          <w:tcPr>
            <w:tcW w:w="5750" w:type="dxa"/>
            <w:shd w:val="clear" w:color="auto" w:fill="auto"/>
            <w:vAlign w:val="center"/>
          </w:tcPr>
          <w:p w14:paraId="5CF4369E"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Number of participating information exchange partners</w:t>
            </w:r>
            <w:r w:rsidRPr="009D5D86">
              <w:rPr>
                <w:rFonts w:ascii="Times" w:eastAsia="MS Mincho" w:hAnsi="Times"/>
                <w:sz w:val="21"/>
                <w:lang w:eastAsia="ko-KR"/>
              </w:rPr>
              <w:tab/>
            </w:r>
          </w:p>
        </w:tc>
        <w:tc>
          <w:tcPr>
            <w:tcW w:w="795" w:type="dxa"/>
            <w:vAlign w:val="center"/>
          </w:tcPr>
          <w:p w14:paraId="1FE0392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77FE046E"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336</w:t>
            </w:r>
          </w:p>
        </w:tc>
        <w:tc>
          <w:tcPr>
            <w:tcW w:w="905" w:type="dxa"/>
            <w:vAlign w:val="center"/>
          </w:tcPr>
          <w:p w14:paraId="66FCD9AF"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727</w:t>
            </w:r>
          </w:p>
        </w:tc>
        <w:tc>
          <w:tcPr>
            <w:tcW w:w="834" w:type="dxa"/>
            <w:vAlign w:val="center"/>
          </w:tcPr>
          <w:p w14:paraId="0D37F3CE"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3690E886"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4</w:t>
            </w:r>
          </w:p>
        </w:tc>
      </w:tr>
      <w:tr w:rsidR="009D5D86" w:rsidRPr="009D5D86" w14:paraId="04F928C6" w14:textId="77777777" w:rsidTr="006279B8">
        <w:trPr>
          <w:jc w:val="center"/>
        </w:trPr>
        <w:tc>
          <w:tcPr>
            <w:tcW w:w="5750" w:type="dxa"/>
            <w:shd w:val="clear" w:color="auto" w:fill="auto"/>
            <w:vAlign w:val="center"/>
          </w:tcPr>
          <w:p w14:paraId="4285347E"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Number of invited information exchange partners</w:t>
            </w:r>
            <w:r w:rsidRPr="009D5D86">
              <w:rPr>
                <w:rFonts w:ascii="Times" w:eastAsia="MS Mincho" w:hAnsi="Times"/>
                <w:sz w:val="21"/>
                <w:lang w:eastAsia="ko-KR"/>
              </w:rPr>
              <w:tab/>
            </w:r>
          </w:p>
        </w:tc>
        <w:tc>
          <w:tcPr>
            <w:tcW w:w="795" w:type="dxa"/>
            <w:vAlign w:val="center"/>
          </w:tcPr>
          <w:p w14:paraId="0B3B9354"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078FB0EC"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610</w:t>
            </w:r>
          </w:p>
        </w:tc>
        <w:tc>
          <w:tcPr>
            <w:tcW w:w="905" w:type="dxa"/>
            <w:vAlign w:val="center"/>
          </w:tcPr>
          <w:p w14:paraId="2E82F213"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1.</w:t>
            </w:r>
            <w:r w:rsidRPr="009D5D86">
              <w:rPr>
                <w:rFonts w:ascii="Times New Roman" w:eastAsia="MS Mincho" w:hAnsi="Times New Roman"/>
                <w:sz w:val="21"/>
                <w:szCs w:val="21"/>
                <w:lang w:eastAsia="ko-KR"/>
              </w:rPr>
              <w:t>165</w:t>
            </w:r>
          </w:p>
        </w:tc>
        <w:tc>
          <w:tcPr>
            <w:tcW w:w="834" w:type="dxa"/>
            <w:vAlign w:val="center"/>
          </w:tcPr>
          <w:p w14:paraId="708DA069"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044FD05D"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6</w:t>
            </w:r>
          </w:p>
        </w:tc>
      </w:tr>
      <w:tr w:rsidR="009D5D86" w:rsidRPr="009D5D86" w14:paraId="79207DAA" w14:textId="77777777" w:rsidTr="006279B8">
        <w:trPr>
          <w:jc w:val="center"/>
        </w:trPr>
        <w:tc>
          <w:tcPr>
            <w:tcW w:w="5750" w:type="dxa"/>
            <w:shd w:val="clear" w:color="auto" w:fill="auto"/>
            <w:vAlign w:val="center"/>
          </w:tcPr>
          <w:p w14:paraId="659DF51E"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Sales from domestic market (%)</w:t>
            </w:r>
          </w:p>
        </w:tc>
        <w:tc>
          <w:tcPr>
            <w:tcW w:w="795" w:type="dxa"/>
            <w:vAlign w:val="center"/>
          </w:tcPr>
          <w:p w14:paraId="77D15AC9"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3594B786"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78.</w:t>
            </w:r>
            <w:r w:rsidRPr="009D5D86">
              <w:rPr>
                <w:rFonts w:ascii="Times New Roman" w:eastAsia="MS Mincho" w:hAnsi="Times New Roman"/>
                <w:sz w:val="21"/>
                <w:szCs w:val="21"/>
                <w:lang w:eastAsia="ko-KR"/>
              </w:rPr>
              <w:t>524</w:t>
            </w:r>
          </w:p>
        </w:tc>
        <w:tc>
          <w:tcPr>
            <w:tcW w:w="905" w:type="dxa"/>
            <w:vAlign w:val="center"/>
          </w:tcPr>
          <w:p w14:paraId="255155BD"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38.</w:t>
            </w:r>
            <w:r w:rsidRPr="009D5D86">
              <w:rPr>
                <w:rFonts w:ascii="Times New Roman" w:eastAsia="MS Mincho" w:hAnsi="Times New Roman"/>
                <w:sz w:val="21"/>
                <w:szCs w:val="21"/>
                <w:lang w:eastAsia="ko-KR"/>
              </w:rPr>
              <w:t>871</w:t>
            </w:r>
          </w:p>
        </w:tc>
        <w:tc>
          <w:tcPr>
            <w:tcW w:w="834" w:type="dxa"/>
            <w:vAlign w:val="center"/>
          </w:tcPr>
          <w:p w14:paraId="3C530721"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5845642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100</w:t>
            </w:r>
          </w:p>
        </w:tc>
      </w:tr>
      <w:tr w:rsidR="009D5D86" w:rsidRPr="009D5D86" w14:paraId="0E3C220B" w14:textId="77777777" w:rsidTr="006279B8">
        <w:trPr>
          <w:jc w:val="center"/>
        </w:trPr>
        <w:tc>
          <w:tcPr>
            <w:tcW w:w="5750" w:type="dxa"/>
            <w:shd w:val="clear" w:color="auto" w:fill="auto"/>
            <w:vAlign w:val="center"/>
          </w:tcPr>
          <w:p w14:paraId="6E81DDDD"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export experiences</w:t>
            </w:r>
          </w:p>
        </w:tc>
        <w:tc>
          <w:tcPr>
            <w:tcW w:w="795" w:type="dxa"/>
            <w:vAlign w:val="center"/>
          </w:tcPr>
          <w:p w14:paraId="072951E9"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57381D67"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211</w:t>
            </w:r>
          </w:p>
        </w:tc>
        <w:tc>
          <w:tcPr>
            <w:tcW w:w="905" w:type="dxa"/>
            <w:vAlign w:val="center"/>
          </w:tcPr>
          <w:p w14:paraId="1ECCD661"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409</w:t>
            </w:r>
          </w:p>
        </w:tc>
        <w:tc>
          <w:tcPr>
            <w:tcW w:w="834" w:type="dxa"/>
            <w:vAlign w:val="center"/>
          </w:tcPr>
          <w:p w14:paraId="33491889"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163F1CAF"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5B724D51" w14:textId="77777777" w:rsidTr="006279B8">
        <w:trPr>
          <w:jc w:val="center"/>
        </w:trPr>
        <w:tc>
          <w:tcPr>
            <w:tcW w:w="5750" w:type="dxa"/>
            <w:shd w:val="clear" w:color="auto" w:fill="auto"/>
            <w:vAlign w:val="center"/>
          </w:tcPr>
          <w:p w14:paraId="33F2C9E0" w14:textId="77777777" w:rsidR="009D5D86" w:rsidRPr="009D5D86" w:rsidRDefault="009D5D86" w:rsidP="009D5D86">
            <w:pPr>
              <w:adjustRightInd w:val="0"/>
              <w:snapToGrid w:val="0"/>
              <w:ind w:leftChars="85" w:left="204"/>
              <w:jc w:val="both"/>
              <w:rPr>
                <w:rFonts w:ascii="Times" w:eastAsia="MS Mincho" w:hAnsi="Times"/>
                <w:sz w:val="21"/>
                <w:lang w:eastAsia="ko-KR"/>
              </w:rPr>
            </w:pPr>
          </w:p>
        </w:tc>
        <w:tc>
          <w:tcPr>
            <w:tcW w:w="795" w:type="dxa"/>
            <w:vAlign w:val="center"/>
          </w:tcPr>
          <w:p w14:paraId="043773F7" w14:textId="77777777" w:rsidR="009D5D86" w:rsidRPr="009D5D86" w:rsidRDefault="009D5D86" w:rsidP="009D5D86">
            <w:pPr>
              <w:adjustRightInd w:val="0"/>
              <w:snapToGrid w:val="0"/>
              <w:jc w:val="center"/>
              <w:rPr>
                <w:rFonts w:ascii="Times" w:eastAsia="MS Mincho" w:hAnsi="Times"/>
                <w:sz w:val="21"/>
                <w:lang w:eastAsia="ko-KR"/>
              </w:rPr>
            </w:pPr>
          </w:p>
        </w:tc>
        <w:tc>
          <w:tcPr>
            <w:tcW w:w="904" w:type="dxa"/>
            <w:vAlign w:val="center"/>
          </w:tcPr>
          <w:p w14:paraId="5E68792F"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905" w:type="dxa"/>
            <w:vAlign w:val="center"/>
          </w:tcPr>
          <w:p w14:paraId="68FDF197"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834" w:type="dxa"/>
            <w:vAlign w:val="center"/>
          </w:tcPr>
          <w:p w14:paraId="712A0ECF" w14:textId="77777777" w:rsidR="009D5D86" w:rsidRPr="009D5D86" w:rsidRDefault="009D5D86" w:rsidP="009D5D86">
            <w:pPr>
              <w:adjustRightInd w:val="0"/>
              <w:snapToGrid w:val="0"/>
              <w:jc w:val="center"/>
              <w:rPr>
                <w:rFonts w:ascii="Times" w:eastAsia="MS Mincho" w:hAnsi="Times"/>
                <w:sz w:val="21"/>
                <w:lang w:eastAsia="ko-KR"/>
              </w:rPr>
            </w:pPr>
          </w:p>
        </w:tc>
        <w:tc>
          <w:tcPr>
            <w:tcW w:w="851" w:type="dxa"/>
            <w:vAlign w:val="center"/>
          </w:tcPr>
          <w:p w14:paraId="75871D0C" w14:textId="77777777" w:rsidR="009D5D86" w:rsidRPr="009D5D86" w:rsidRDefault="009D5D86" w:rsidP="009D5D86">
            <w:pPr>
              <w:adjustRightInd w:val="0"/>
              <w:snapToGrid w:val="0"/>
              <w:jc w:val="center"/>
              <w:rPr>
                <w:rFonts w:ascii="Times" w:eastAsia="MS Mincho" w:hAnsi="Times"/>
                <w:sz w:val="21"/>
                <w:lang w:eastAsia="ko-KR"/>
              </w:rPr>
            </w:pPr>
          </w:p>
        </w:tc>
      </w:tr>
      <w:tr w:rsidR="009D5D86" w:rsidRPr="009D5D86" w14:paraId="3513F4B4" w14:textId="77777777" w:rsidTr="006279B8">
        <w:trPr>
          <w:jc w:val="center"/>
        </w:trPr>
        <w:tc>
          <w:tcPr>
            <w:tcW w:w="5750" w:type="dxa"/>
            <w:shd w:val="clear" w:color="auto" w:fill="auto"/>
            <w:vAlign w:val="center"/>
          </w:tcPr>
          <w:p w14:paraId="4B0D1549" w14:textId="77777777" w:rsidR="009D5D86" w:rsidRPr="009D5D86" w:rsidRDefault="009D5D86" w:rsidP="009D5D86">
            <w:pPr>
              <w:adjustRightInd w:val="0"/>
              <w:snapToGrid w:val="0"/>
              <w:ind w:leftChars="-9" w:left="-22"/>
              <w:jc w:val="both"/>
              <w:rPr>
                <w:rFonts w:ascii="Times" w:eastAsia="MS Mincho" w:hAnsi="Times"/>
                <w:i/>
                <w:sz w:val="21"/>
                <w:lang w:eastAsia="ko-KR"/>
              </w:rPr>
            </w:pPr>
            <w:r w:rsidRPr="009D5D86">
              <w:rPr>
                <w:rFonts w:ascii="Times" w:eastAsia="MS Mincho" w:hAnsi="Times"/>
                <w:i/>
                <w:sz w:val="21"/>
                <w:lang w:eastAsia="ko-KR"/>
              </w:rPr>
              <w:t>Manager characteristics in 2014</w:t>
            </w:r>
          </w:p>
        </w:tc>
        <w:tc>
          <w:tcPr>
            <w:tcW w:w="795" w:type="dxa"/>
            <w:vAlign w:val="center"/>
          </w:tcPr>
          <w:p w14:paraId="4FF66AD5" w14:textId="77777777" w:rsidR="009D5D86" w:rsidRPr="009D5D86" w:rsidRDefault="009D5D86" w:rsidP="009D5D86">
            <w:pPr>
              <w:adjustRightInd w:val="0"/>
              <w:snapToGrid w:val="0"/>
              <w:jc w:val="center"/>
              <w:rPr>
                <w:rFonts w:ascii="Times" w:eastAsia="MS Mincho" w:hAnsi="Times"/>
                <w:sz w:val="21"/>
                <w:lang w:eastAsia="ko-KR"/>
              </w:rPr>
            </w:pPr>
          </w:p>
        </w:tc>
        <w:tc>
          <w:tcPr>
            <w:tcW w:w="904" w:type="dxa"/>
            <w:vAlign w:val="center"/>
          </w:tcPr>
          <w:p w14:paraId="3B6D5B0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905" w:type="dxa"/>
            <w:vAlign w:val="center"/>
          </w:tcPr>
          <w:p w14:paraId="6D48DEDF"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p>
        </w:tc>
        <w:tc>
          <w:tcPr>
            <w:tcW w:w="834" w:type="dxa"/>
            <w:vAlign w:val="center"/>
          </w:tcPr>
          <w:p w14:paraId="1F9B02FB" w14:textId="77777777" w:rsidR="009D5D86" w:rsidRPr="009D5D86" w:rsidRDefault="009D5D86" w:rsidP="009D5D86">
            <w:pPr>
              <w:adjustRightInd w:val="0"/>
              <w:snapToGrid w:val="0"/>
              <w:jc w:val="center"/>
              <w:rPr>
                <w:rFonts w:ascii="Times" w:eastAsia="MS Mincho" w:hAnsi="Times"/>
                <w:sz w:val="21"/>
                <w:lang w:eastAsia="ko-KR"/>
              </w:rPr>
            </w:pPr>
          </w:p>
        </w:tc>
        <w:tc>
          <w:tcPr>
            <w:tcW w:w="851" w:type="dxa"/>
            <w:vAlign w:val="center"/>
          </w:tcPr>
          <w:p w14:paraId="18CE154D" w14:textId="77777777" w:rsidR="009D5D86" w:rsidRPr="009D5D86" w:rsidRDefault="009D5D86" w:rsidP="009D5D86">
            <w:pPr>
              <w:adjustRightInd w:val="0"/>
              <w:snapToGrid w:val="0"/>
              <w:jc w:val="center"/>
              <w:rPr>
                <w:rFonts w:ascii="Times" w:eastAsia="MS Mincho" w:hAnsi="Times"/>
                <w:sz w:val="21"/>
                <w:lang w:eastAsia="ko-KR"/>
              </w:rPr>
            </w:pPr>
          </w:p>
        </w:tc>
      </w:tr>
      <w:tr w:rsidR="009D5D86" w:rsidRPr="009D5D86" w14:paraId="0FE967F3" w14:textId="77777777" w:rsidTr="006279B8">
        <w:trPr>
          <w:jc w:val="center"/>
        </w:trPr>
        <w:tc>
          <w:tcPr>
            <w:tcW w:w="5750" w:type="dxa"/>
            <w:shd w:val="clear" w:color="auto" w:fill="auto"/>
            <w:vAlign w:val="center"/>
          </w:tcPr>
          <w:p w14:paraId="599F6D0A"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Dummy for top manager’s living outside the current province</w:t>
            </w:r>
            <w:r w:rsidRPr="009D5D86" w:rsidDel="00052DD6">
              <w:rPr>
                <w:rFonts w:ascii="Times" w:eastAsia="MS Mincho" w:hAnsi="Times"/>
                <w:color w:val="000000"/>
                <w:sz w:val="21"/>
                <w:lang w:eastAsia="ko-KR"/>
              </w:rPr>
              <w:t xml:space="preserve"> </w:t>
            </w:r>
          </w:p>
        </w:tc>
        <w:tc>
          <w:tcPr>
            <w:tcW w:w="795" w:type="dxa"/>
            <w:vAlign w:val="center"/>
          </w:tcPr>
          <w:p w14:paraId="5426F5B1"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75AC7811"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411</w:t>
            </w:r>
          </w:p>
        </w:tc>
        <w:tc>
          <w:tcPr>
            <w:tcW w:w="905" w:type="dxa"/>
            <w:vAlign w:val="center"/>
          </w:tcPr>
          <w:p w14:paraId="74870C2C"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lang w:eastAsia="ko-KR"/>
              </w:rPr>
              <w:t>0.</w:t>
            </w:r>
            <w:r w:rsidRPr="009D5D86">
              <w:rPr>
                <w:rFonts w:ascii="Times New Roman" w:eastAsia="MS Mincho" w:hAnsi="Times New Roman"/>
                <w:sz w:val="21"/>
                <w:szCs w:val="21"/>
                <w:lang w:eastAsia="ko-KR"/>
              </w:rPr>
              <w:t>493</w:t>
            </w:r>
          </w:p>
        </w:tc>
        <w:tc>
          <w:tcPr>
            <w:tcW w:w="834" w:type="dxa"/>
            <w:vAlign w:val="center"/>
          </w:tcPr>
          <w:p w14:paraId="7BEAF8AE"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vAlign w:val="center"/>
          </w:tcPr>
          <w:p w14:paraId="00531F6E"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1</w:t>
            </w:r>
          </w:p>
        </w:tc>
      </w:tr>
      <w:tr w:rsidR="009D5D86" w:rsidRPr="009D5D86" w14:paraId="694040B8" w14:textId="77777777" w:rsidTr="006279B8">
        <w:trPr>
          <w:jc w:val="center"/>
        </w:trPr>
        <w:tc>
          <w:tcPr>
            <w:tcW w:w="5750" w:type="dxa"/>
            <w:shd w:val="clear" w:color="auto" w:fill="auto"/>
            <w:vAlign w:val="center"/>
          </w:tcPr>
          <w:p w14:paraId="08459678"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eastAsia="MS Mincho" w:hAnsi="Times"/>
                <w:sz w:val="21"/>
                <w:lang w:eastAsia="ko-KR"/>
              </w:rPr>
              <w:t xml:space="preserve">Top manager’s </w:t>
            </w:r>
            <w:r w:rsidRPr="009D5D86">
              <w:rPr>
                <w:rFonts w:ascii="Times" w:hAnsi="Times" w:cs="Times"/>
                <w:sz w:val="21"/>
                <w:szCs w:val="21"/>
                <w:lang w:eastAsia="ko-KR"/>
              </w:rPr>
              <w:t xml:space="preserve">years of </w:t>
            </w:r>
            <w:r w:rsidRPr="009D5D86">
              <w:rPr>
                <w:rFonts w:ascii="Times" w:eastAsia="MS Mincho" w:hAnsi="Times"/>
                <w:sz w:val="21"/>
                <w:lang w:eastAsia="ko-KR"/>
              </w:rPr>
              <w:t>education</w:t>
            </w:r>
          </w:p>
        </w:tc>
        <w:tc>
          <w:tcPr>
            <w:tcW w:w="795" w:type="dxa"/>
            <w:vAlign w:val="center"/>
          </w:tcPr>
          <w:p w14:paraId="70AA3C7C"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vAlign w:val="center"/>
          </w:tcPr>
          <w:p w14:paraId="4DDF4A9A"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w:eastAsia="MS Mincho" w:hAnsi="Times" w:cs="Times"/>
                <w:sz w:val="21"/>
                <w:szCs w:val="21"/>
                <w:lang w:eastAsia="ja-JP"/>
              </w:rPr>
              <w:t>11.569</w:t>
            </w:r>
          </w:p>
        </w:tc>
        <w:tc>
          <w:tcPr>
            <w:tcW w:w="905" w:type="dxa"/>
            <w:vAlign w:val="center"/>
          </w:tcPr>
          <w:p w14:paraId="0A3DD508"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w:eastAsia="MS Mincho" w:hAnsi="Times" w:cs="Times"/>
                <w:sz w:val="21"/>
                <w:szCs w:val="21"/>
                <w:lang w:eastAsia="ja-JP"/>
              </w:rPr>
              <w:t>2.620</w:t>
            </w:r>
          </w:p>
        </w:tc>
        <w:tc>
          <w:tcPr>
            <w:tcW w:w="834" w:type="dxa"/>
            <w:vAlign w:val="center"/>
          </w:tcPr>
          <w:p w14:paraId="01225AA5"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6</w:t>
            </w:r>
          </w:p>
        </w:tc>
        <w:tc>
          <w:tcPr>
            <w:tcW w:w="851" w:type="dxa"/>
            <w:vAlign w:val="center"/>
          </w:tcPr>
          <w:p w14:paraId="1DFC0B0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16</w:t>
            </w:r>
          </w:p>
        </w:tc>
      </w:tr>
      <w:tr w:rsidR="009D5D86" w:rsidRPr="009D5D86" w14:paraId="73BFFEDE" w14:textId="77777777" w:rsidTr="006279B8">
        <w:trPr>
          <w:jc w:val="center"/>
        </w:trPr>
        <w:tc>
          <w:tcPr>
            <w:tcW w:w="5750" w:type="dxa"/>
            <w:shd w:val="clear" w:color="auto" w:fill="auto"/>
            <w:vAlign w:val="center"/>
          </w:tcPr>
          <w:p w14:paraId="60FFC020" w14:textId="77777777" w:rsidR="009D5D86" w:rsidRPr="009D5D86" w:rsidRDefault="009D5D86" w:rsidP="009D5D86">
            <w:pPr>
              <w:adjustRightInd w:val="0"/>
              <w:snapToGrid w:val="0"/>
              <w:ind w:leftChars="85" w:left="204"/>
              <w:jc w:val="both"/>
              <w:rPr>
                <w:rFonts w:ascii="Times" w:hAnsi="Times" w:cs="Times"/>
                <w:sz w:val="21"/>
                <w:szCs w:val="21"/>
                <w:lang w:eastAsia="ko-KR"/>
              </w:rPr>
            </w:pPr>
            <w:r w:rsidRPr="009D5D86">
              <w:rPr>
                <w:rFonts w:ascii="Times" w:hAnsi="Times" w:cs="Times"/>
                <w:sz w:val="21"/>
                <w:szCs w:val="21"/>
                <w:lang w:eastAsia="ko-KR"/>
              </w:rPr>
              <w:tab/>
              <w:t>(log)</w:t>
            </w:r>
          </w:p>
        </w:tc>
        <w:tc>
          <w:tcPr>
            <w:tcW w:w="795" w:type="dxa"/>
            <w:vAlign w:val="center"/>
          </w:tcPr>
          <w:p w14:paraId="4E7A75B9" w14:textId="77777777" w:rsidR="009D5D86" w:rsidRPr="009D5D86" w:rsidRDefault="009D5D86" w:rsidP="009D5D86">
            <w:pPr>
              <w:adjustRightInd w:val="0"/>
              <w:snapToGrid w:val="0"/>
              <w:jc w:val="center"/>
              <w:rPr>
                <w:rFonts w:ascii="Times" w:eastAsia="MS Mincho" w:hAnsi="Times" w:cs="Times"/>
                <w:sz w:val="21"/>
                <w:szCs w:val="21"/>
                <w:lang w:eastAsia="ja-JP"/>
              </w:rPr>
            </w:pPr>
            <w:r w:rsidRPr="009D5D86">
              <w:rPr>
                <w:rFonts w:ascii="Times" w:eastAsia="MS Mincho" w:hAnsi="Times" w:cs="Times"/>
                <w:sz w:val="21"/>
                <w:szCs w:val="21"/>
                <w:lang w:eastAsia="ja-JP"/>
              </w:rPr>
              <w:t>246</w:t>
            </w:r>
          </w:p>
        </w:tc>
        <w:tc>
          <w:tcPr>
            <w:tcW w:w="904" w:type="dxa"/>
            <w:vAlign w:val="center"/>
          </w:tcPr>
          <w:p w14:paraId="4B031BD7" w14:textId="77777777" w:rsidR="009D5D86" w:rsidRPr="009D5D86" w:rsidRDefault="009D5D86" w:rsidP="009D5D86">
            <w:pPr>
              <w:tabs>
                <w:tab w:val="decimal" w:pos="235"/>
              </w:tabs>
              <w:adjustRightInd w:val="0"/>
              <w:snapToGrid w:val="0"/>
              <w:jc w:val="both"/>
              <w:rPr>
                <w:rFonts w:ascii="Times New Roman" w:eastAsia="MS Mincho" w:hAnsi="Times New Roman"/>
                <w:sz w:val="21"/>
                <w:szCs w:val="21"/>
                <w:lang w:eastAsia="ko-KR"/>
              </w:rPr>
            </w:pPr>
            <w:r w:rsidRPr="009D5D86">
              <w:rPr>
                <w:rFonts w:ascii="Times New Roman" w:eastAsia="MS Mincho" w:hAnsi="Times New Roman"/>
                <w:sz w:val="21"/>
                <w:szCs w:val="21"/>
                <w:lang w:eastAsia="ko-KR"/>
              </w:rPr>
              <w:t>2.423</w:t>
            </w:r>
          </w:p>
        </w:tc>
        <w:tc>
          <w:tcPr>
            <w:tcW w:w="905" w:type="dxa"/>
            <w:vAlign w:val="center"/>
          </w:tcPr>
          <w:p w14:paraId="514FD495" w14:textId="77777777" w:rsidR="009D5D86" w:rsidRPr="009D5D86" w:rsidRDefault="009D5D86" w:rsidP="009D5D86">
            <w:pPr>
              <w:tabs>
                <w:tab w:val="decimal" w:pos="235"/>
              </w:tabs>
              <w:adjustRightInd w:val="0"/>
              <w:snapToGrid w:val="0"/>
              <w:jc w:val="both"/>
              <w:rPr>
                <w:rFonts w:ascii="Times New Roman" w:eastAsia="MS Mincho" w:hAnsi="Times New Roman"/>
                <w:sz w:val="21"/>
                <w:szCs w:val="21"/>
                <w:lang w:eastAsia="ko-KR"/>
              </w:rPr>
            </w:pPr>
            <w:r w:rsidRPr="009D5D86">
              <w:rPr>
                <w:rFonts w:ascii="Times New Roman" w:eastAsia="MS Mincho" w:hAnsi="Times New Roman"/>
                <w:sz w:val="21"/>
                <w:szCs w:val="21"/>
                <w:lang w:eastAsia="ko-KR"/>
              </w:rPr>
              <w:t>0.226</w:t>
            </w:r>
          </w:p>
        </w:tc>
        <w:tc>
          <w:tcPr>
            <w:tcW w:w="834" w:type="dxa"/>
            <w:vAlign w:val="center"/>
          </w:tcPr>
          <w:p w14:paraId="7E9B2AEC" w14:textId="77777777" w:rsidR="009D5D86" w:rsidRPr="009D5D86" w:rsidRDefault="009D5D86" w:rsidP="009D5D86">
            <w:pPr>
              <w:adjustRightInd w:val="0"/>
              <w:snapToGrid w:val="0"/>
              <w:jc w:val="center"/>
              <w:rPr>
                <w:rFonts w:ascii="Times" w:eastAsia="MS Mincho" w:hAnsi="Times" w:cs="Times"/>
                <w:sz w:val="21"/>
                <w:szCs w:val="21"/>
                <w:lang w:eastAsia="ja-JP"/>
              </w:rPr>
            </w:pPr>
            <w:r w:rsidRPr="009D5D86">
              <w:rPr>
                <w:rFonts w:ascii="Times" w:eastAsia="MS Mincho" w:hAnsi="Times" w:cs="Times"/>
                <w:sz w:val="21"/>
                <w:szCs w:val="21"/>
                <w:lang w:eastAsia="ja-JP"/>
              </w:rPr>
              <w:t>1.792</w:t>
            </w:r>
          </w:p>
        </w:tc>
        <w:tc>
          <w:tcPr>
            <w:tcW w:w="851" w:type="dxa"/>
            <w:vAlign w:val="center"/>
          </w:tcPr>
          <w:p w14:paraId="21CA94ED" w14:textId="77777777" w:rsidR="009D5D86" w:rsidRPr="009D5D86" w:rsidRDefault="009D5D86" w:rsidP="009D5D86">
            <w:pPr>
              <w:adjustRightInd w:val="0"/>
              <w:snapToGrid w:val="0"/>
              <w:jc w:val="center"/>
              <w:rPr>
                <w:rFonts w:ascii="Times" w:eastAsia="MS Mincho" w:hAnsi="Times" w:cs="Times"/>
                <w:sz w:val="21"/>
                <w:szCs w:val="21"/>
                <w:lang w:eastAsia="ja-JP"/>
              </w:rPr>
            </w:pPr>
            <w:r w:rsidRPr="009D5D86">
              <w:rPr>
                <w:rFonts w:ascii="Times" w:eastAsia="MS Mincho" w:hAnsi="Times" w:cs="Times"/>
                <w:sz w:val="21"/>
                <w:szCs w:val="21"/>
                <w:lang w:eastAsia="ja-JP"/>
              </w:rPr>
              <w:t>2.773</w:t>
            </w:r>
          </w:p>
        </w:tc>
      </w:tr>
      <w:tr w:rsidR="009D5D86" w:rsidRPr="009D5D86" w14:paraId="69E90C4C" w14:textId="77777777" w:rsidTr="006279B8">
        <w:trPr>
          <w:jc w:val="center"/>
        </w:trPr>
        <w:tc>
          <w:tcPr>
            <w:tcW w:w="5750" w:type="dxa"/>
            <w:tcBorders>
              <w:bottom w:val="single" w:sz="4" w:space="0" w:color="auto"/>
            </w:tcBorders>
            <w:shd w:val="clear" w:color="auto" w:fill="auto"/>
            <w:vAlign w:val="center"/>
          </w:tcPr>
          <w:p w14:paraId="27A18263" w14:textId="77777777" w:rsidR="009D5D86" w:rsidRPr="009D5D86" w:rsidRDefault="009D5D86" w:rsidP="009D5D86">
            <w:pPr>
              <w:adjustRightInd w:val="0"/>
              <w:snapToGrid w:val="0"/>
              <w:ind w:leftChars="85" w:left="204"/>
              <w:jc w:val="both"/>
              <w:rPr>
                <w:rFonts w:ascii="Times" w:eastAsia="MS Mincho" w:hAnsi="Times"/>
                <w:sz w:val="21"/>
                <w:lang w:eastAsia="ko-KR"/>
              </w:rPr>
            </w:pPr>
            <w:r w:rsidRPr="009D5D86">
              <w:rPr>
                <w:rFonts w:ascii="Times" w:hAnsi="Times" w:cs="Times"/>
                <w:sz w:val="21"/>
                <w:szCs w:val="21"/>
                <w:lang w:eastAsia="ko-KR"/>
              </w:rPr>
              <w:t>Dummy for top manager's</w:t>
            </w:r>
            <w:r w:rsidRPr="009D5D86">
              <w:rPr>
                <w:rFonts w:ascii="Times" w:eastAsia="MS Mincho" w:hAnsi="Times"/>
                <w:sz w:val="21"/>
                <w:lang w:eastAsia="ko-KR"/>
              </w:rPr>
              <w:t xml:space="preserve"> business-related memberships</w:t>
            </w:r>
          </w:p>
        </w:tc>
        <w:tc>
          <w:tcPr>
            <w:tcW w:w="795" w:type="dxa"/>
            <w:tcBorders>
              <w:bottom w:val="single" w:sz="4" w:space="0" w:color="auto"/>
            </w:tcBorders>
            <w:vAlign w:val="center"/>
          </w:tcPr>
          <w:p w14:paraId="7A13CDA1"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246</w:t>
            </w:r>
          </w:p>
        </w:tc>
        <w:tc>
          <w:tcPr>
            <w:tcW w:w="904" w:type="dxa"/>
            <w:tcBorders>
              <w:bottom w:val="single" w:sz="4" w:space="0" w:color="auto"/>
            </w:tcBorders>
            <w:vAlign w:val="center"/>
          </w:tcPr>
          <w:p w14:paraId="64C48622"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szCs w:val="21"/>
                <w:lang w:eastAsia="ko-KR"/>
              </w:rPr>
              <w:t>0.415</w:t>
            </w:r>
          </w:p>
        </w:tc>
        <w:tc>
          <w:tcPr>
            <w:tcW w:w="905" w:type="dxa"/>
            <w:tcBorders>
              <w:bottom w:val="single" w:sz="4" w:space="0" w:color="auto"/>
            </w:tcBorders>
            <w:vAlign w:val="center"/>
          </w:tcPr>
          <w:p w14:paraId="625AAEE0" w14:textId="77777777" w:rsidR="009D5D86" w:rsidRPr="009D5D86" w:rsidRDefault="009D5D86" w:rsidP="009D5D86">
            <w:pPr>
              <w:tabs>
                <w:tab w:val="decimal" w:pos="235"/>
              </w:tabs>
              <w:adjustRightInd w:val="0"/>
              <w:snapToGrid w:val="0"/>
              <w:jc w:val="both"/>
              <w:rPr>
                <w:rFonts w:ascii="Times" w:eastAsia="MS Mincho" w:hAnsi="Times"/>
                <w:sz w:val="21"/>
                <w:lang w:eastAsia="ko-KR"/>
              </w:rPr>
            </w:pPr>
            <w:r w:rsidRPr="009D5D86">
              <w:rPr>
                <w:rFonts w:ascii="Times New Roman" w:eastAsia="MS Mincho" w:hAnsi="Times New Roman"/>
                <w:sz w:val="21"/>
                <w:szCs w:val="21"/>
                <w:lang w:eastAsia="ko-KR"/>
              </w:rPr>
              <w:t>0.494</w:t>
            </w:r>
          </w:p>
        </w:tc>
        <w:tc>
          <w:tcPr>
            <w:tcW w:w="834" w:type="dxa"/>
            <w:tcBorders>
              <w:bottom w:val="single" w:sz="4" w:space="0" w:color="auto"/>
            </w:tcBorders>
            <w:vAlign w:val="center"/>
          </w:tcPr>
          <w:p w14:paraId="4BF3B020"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sz w:val="21"/>
                <w:lang w:eastAsia="ko-KR"/>
              </w:rPr>
              <w:t>0</w:t>
            </w:r>
          </w:p>
        </w:tc>
        <w:tc>
          <w:tcPr>
            <w:tcW w:w="851" w:type="dxa"/>
            <w:tcBorders>
              <w:bottom w:val="single" w:sz="4" w:space="0" w:color="auto"/>
            </w:tcBorders>
            <w:vAlign w:val="center"/>
          </w:tcPr>
          <w:p w14:paraId="5EB892EA" w14:textId="77777777" w:rsidR="009D5D86" w:rsidRPr="009D5D86" w:rsidRDefault="009D5D86" w:rsidP="009D5D86">
            <w:pPr>
              <w:adjustRightInd w:val="0"/>
              <w:snapToGrid w:val="0"/>
              <w:jc w:val="center"/>
              <w:rPr>
                <w:rFonts w:ascii="Times" w:eastAsia="MS Mincho" w:hAnsi="Times"/>
                <w:sz w:val="21"/>
                <w:lang w:eastAsia="ko-KR"/>
              </w:rPr>
            </w:pPr>
            <w:r w:rsidRPr="009D5D86">
              <w:rPr>
                <w:rFonts w:ascii="Times" w:eastAsia="MS Mincho" w:hAnsi="Times" w:cs="Times"/>
                <w:sz w:val="21"/>
                <w:szCs w:val="21"/>
                <w:lang w:eastAsia="ja-JP"/>
              </w:rPr>
              <w:t>1</w:t>
            </w:r>
          </w:p>
        </w:tc>
      </w:tr>
    </w:tbl>
    <w:p w14:paraId="2C89B207" w14:textId="77777777" w:rsidR="009D5D86" w:rsidRPr="009D5D86" w:rsidRDefault="009D5D86" w:rsidP="009D5D86">
      <w:pPr>
        <w:spacing w:after="160" w:line="259" w:lineRule="auto"/>
        <w:rPr>
          <w:rFonts w:eastAsia="MS Mincho"/>
          <w:i/>
          <w:sz w:val="22"/>
          <w:szCs w:val="22"/>
          <w:lang w:eastAsia="ja-JP"/>
        </w:rPr>
      </w:pPr>
      <w:r w:rsidRPr="009D5D86">
        <w:rPr>
          <w:rFonts w:eastAsia="MS Mincho" w:cs="Arial"/>
          <w:sz w:val="22"/>
          <w:szCs w:val="22"/>
          <w:lang w:eastAsia="ko-KR"/>
        </w:rPr>
        <w:br w:type="page"/>
      </w:r>
    </w:p>
    <w:p w14:paraId="397F7808" w14:textId="77777777" w:rsidR="009D5D86" w:rsidRPr="009D5D86" w:rsidRDefault="009D5D86" w:rsidP="009D5D86">
      <w:pPr>
        <w:keepNext/>
        <w:keepLines/>
        <w:tabs>
          <w:tab w:val="left" w:pos="426"/>
        </w:tabs>
        <w:snapToGrid w:val="0"/>
        <w:spacing w:before="200" w:line="360" w:lineRule="auto"/>
        <w:jc w:val="both"/>
        <w:outlineLvl w:val="2"/>
        <w:rPr>
          <w:rFonts w:eastAsia="MS Mincho"/>
          <w:bCs/>
          <w:sz w:val="22"/>
          <w:szCs w:val="22"/>
          <w:lang w:eastAsia="ja-JP"/>
        </w:rPr>
      </w:pPr>
      <w:r w:rsidRPr="009D5D86">
        <w:rPr>
          <w:rFonts w:eastAsia="MS Mincho"/>
          <w:bCs/>
          <w:sz w:val="22"/>
          <w:szCs w:val="22"/>
          <w:lang w:eastAsia="ja-JP"/>
        </w:rPr>
        <w:lastRenderedPageBreak/>
        <w:t>Table 3.  Balancing Tests</w:t>
      </w:r>
    </w:p>
    <w:tbl>
      <w:tblPr>
        <w:tblW w:w="10632" w:type="dxa"/>
        <w:jc w:val="center"/>
        <w:tblLayout w:type="fixed"/>
        <w:tblCellMar>
          <w:left w:w="99" w:type="dxa"/>
          <w:right w:w="99" w:type="dxa"/>
        </w:tblCellMar>
        <w:tblLook w:val="04A0" w:firstRow="1" w:lastRow="0" w:firstColumn="1" w:lastColumn="0" w:noHBand="0" w:noVBand="1"/>
      </w:tblPr>
      <w:tblGrid>
        <w:gridCol w:w="3657"/>
        <w:gridCol w:w="871"/>
        <w:gridCol w:w="872"/>
        <w:gridCol w:w="872"/>
        <w:gridCol w:w="872"/>
        <w:gridCol w:w="872"/>
        <w:gridCol w:w="872"/>
        <w:gridCol w:w="872"/>
        <w:gridCol w:w="872"/>
      </w:tblGrid>
      <w:tr w:rsidR="009D5D86" w:rsidRPr="009D5D86" w14:paraId="679F31C8" w14:textId="77777777" w:rsidTr="006279B8">
        <w:trPr>
          <w:trHeight w:val="375"/>
          <w:jc w:val="center"/>
        </w:trPr>
        <w:tc>
          <w:tcPr>
            <w:tcW w:w="3657" w:type="dxa"/>
            <w:tcBorders>
              <w:top w:val="single" w:sz="4" w:space="0" w:color="auto"/>
              <w:left w:val="nil"/>
              <w:bottom w:val="single" w:sz="4" w:space="0" w:color="auto"/>
              <w:right w:val="nil"/>
            </w:tcBorders>
            <w:shd w:val="clear" w:color="auto" w:fill="auto"/>
            <w:noWrap/>
            <w:vAlign w:val="center"/>
          </w:tcPr>
          <w:p w14:paraId="6A2C9B4D" w14:textId="77777777" w:rsidR="009D5D86" w:rsidRPr="009D5D86" w:rsidRDefault="009D5D86" w:rsidP="009D5D86">
            <w:pPr>
              <w:rPr>
                <w:rFonts w:eastAsia="Times New Roman"/>
                <w:sz w:val="20"/>
                <w:lang w:eastAsia="ja-JP"/>
              </w:rPr>
            </w:pPr>
          </w:p>
        </w:tc>
        <w:tc>
          <w:tcPr>
            <w:tcW w:w="3487" w:type="dxa"/>
            <w:gridSpan w:val="4"/>
            <w:tcBorders>
              <w:top w:val="single" w:sz="4" w:space="0" w:color="auto"/>
              <w:left w:val="nil"/>
              <w:bottom w:val="single" w:sz="4" w:space="0" w:color="auto"/>
              <w:right w:val="nil"/>
            </w:tcBorders>
            <w:vAlign w:val="center"/>
          </w:tcPr>
          <w:p w14:paraId="4C4ED55A" w14:textId="77777777" w:rsidR="009D5D86" w:rsidRPr="009D5D86" w:rsidRDefault="009D5D86" w:rsidP="009D5D86">
            <w:pPr>
              <w:tabs>
                <w:tab w:val="left" w:pos="426"/>
              </w:tabs>
              <w:snapToGrid w:val="0"/>
              <w:jc w:val="center"/>
              <w:rPr>
                <w:rFonts w:eastAsia="Yu Gothic"/>
                <w:color w:val="000000"/>
                <w:sz w:val="20"/>
                <w:lang w:eastAsia="ja-JP"/>
              </w:rPr>
            </w:pPr>
            <w:r w:rsidRPr="009D5D86">
              <w:rPr>
                <w:rFonts w:eastAsia="Yu Gothic"/>
                <w:color w:val="000000"/>
                <w:sz w:val="20"/>
                <w:lang w:eastAsia="ja-JP"/>
              </w:rPr>
              <w:t>(1)</w:t>
            </w:r>
          </w:p>
        </w:tc>
        <w:tc>
          <w:tcPr>
            <w:tcW w:w="3488" w:type="dxa"/>
            <w:gridSpan w:val="4"/>
            <w:tcBorders>
              <w:top w:val="single" w:sz="4" w:space="0" w:color="auto"/>
              <w:left w:val="nil"/>
              <w:bottom w:val="single" w:sz="4" w:space="0" w:color="auto"/>
              <w:right w:val="nil"/>
            </w:tcBorders>
            <w:vAlign w:val="center"/>
          </w:tcPr>
          <w:p w14:paraId="075BCB9E"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(2)</w:t>
            </w:r>
          </w:p>
        </w:tc>
      </w:tr>
      <w:tr w:rsidR="009D5D86" w:rsidRPr="009D5D86" w14:paraId="4F9D59FB" w14:textId="77777777" w:rsidTr="006279B8">
        <w:trPr>
          <w:trHeight w:val="375"/>
          <w:jc w:val="center"/>
        </w:trPr>
        <w:tc>
          <w:tcPr>
            <w:tcW w:w="3657" w:type="dxa"/>
            <w:tcBorders>
              <w:top w:val="single" w:sz="4" w:space="0" w:color="auto"/>
              <w:left w:val="nil"/>
              <w:bottom w:val="single" w:sz="4" w:space="0" w:color="auto"/>
              <w:right w:val="nil"/>
            </w:tcBorders>
            <w:shd w:val="clear" w:color="auto" w:fill="auto"/>
            <w:noWrap/>
            <w:vAlign w:val="center"/>
          </w:tcPr>
          <w:p w14:paraId="6145A723" w14:textId="77777777" w:rsidR="009D5D86" w:rsidRPr="009D5D86" w:rsidRDefault="009D5D86" w:rsidP="009D5D86">
            <w:pPr>
              <w:rPr>
                <w:rFonts w:eastAsia="Times New Roman"/>
                <w:sz w:val="20"/>
                <w:lang w:eastAsia="ja-JP"/>
              </w:rPr>
            </w:pPr>
          </w:p>
        </w:tc>
        <w:tc>
          <w:tcPr>
            <w:tcW w:w="1743" w:type="dxa"/>
            <w:gridSpan w:val="2"/>
            <w:tcBorders>
              <w:top w:val="single" w:sz="4" w:space="0" w:color="auto"/>
              <w:left w:val="nil"/>
              <w:bottom w:val="single" w:sz="4" w:space="0" w:color="auto"/>
              <w:right w:val="nil"/>
            </w:tcBorders>
            <w:vAlign w:val="center"/>
          </w:tcPr>
          <w:p w14:paraId="4829CF9E"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Mean</w:t>
            </w:r>
          </w:p>
        </w:tc>
        <w:tc>
          <w:tcPr>
            <w:tcW w:w="872" w:type="dxa"/>
            <w:vMerge w:val="restart"/>
            <w:tcBorders>
              <w:top w:val="single" w:sz="4" w:space="0" w:color="auto"/>
              <w:left w:val="nil"/>
              <w:right w:val="nil"/>
            </w:tcBorders>
            <w:vAlign w:val="center"/>
          </w:tcPr>
          <w:p w14:paraId="070EBB71" w14:textId="77777777" w:rsidR="009D5D86" w:rsidRPr="009D5D86" w:rsidRDefault="009D5D86" w:rsidP="009D5D86">
            <w:pPr>
              <w:tabs>
                <w:tab w:val="left" w:pos="426"/>
              </w:tabs>
              <w:snapToGrid w:val="0"/>
              <w:jc w:val="center"/>
              <w:rPr>
                <w:rFonts w:eastAsia="Yu Gothic"/>
                <w:color w:val="000000"/>
                <w:sz w:val="20"/>
                <w:lang w:eastAsia="ja-JP"/>
              </w:rPr>
            </w:pPr>
            <w:r w:rsidRPr="009D5D86">
              <w:rPr>
                <w:rFonts w:eastAsia="Yu Gothic"/>
                <w:color w:val="000000"/>
                <w:sz w:val="20"/>
                <w:lang w:eastAsia="ja-JP"/>
              </w:rPr>
              <w:t>Diffe-rence</w:t>
            </w:r>
          </w:p>
        </w:tc>
        <w:tc>
          <w:tcPr>
            <w:tcW w:w="872" w:type="dxa"/>
            <w:vMerge w:val="restart"/>
            <w:tcBorders>
              <w:top w:val="single" w:sz="4" w:space="0" w:color="auto"/>
              <w:left w:val="nil"/>
              <w:right w:val="nil"/>
            </w:tcBorders>
            <w:vAlign w:val="center"/>
          </w:tcPr>
          <w:p w14:paraId="5B3985C3" w14:textId="77777777" w:rsidR="009D5D86" w:rsidRPr="009D5D86" w:rsidRDefault="009D5D86" w:rsidP="009D5D86">
            <w:pPr>
              <w:tabs>
                <w:tab w:val="left" w:pos="426"/>
              </w:tabs>
              <w:snapToGrid w:val="0"/>
              <w:jc w:val="center"/>
              <w:rPr>
                <w:rFonts w:eastAsia="Yu Gothic"/>
                <w:color w:val="000000"/>
                <w:sz w:val="20"/>
                <w:lang w:eastAsia="ja-JP"/>
              </w:rPr>
            </w:pPr>
            <w:r w:rsidRPr="009D5D86">
              <w:rPr>
                <w:rFonts w:eastAsia="Yu Gothic"/>
                <w:i/>
                <w:color w:val="000000"/>
                <w:sz w:val="20"/>
                <w:lang w:eastAsia="ja-JP"/>
              </w:rPr>
              <w:t>t</w:t>
            </w:r>
            <w:r w:rsidRPr="009D5D86">
              <w:rPr>
                <w:rFonts w:eastAsia="Yu Gothic"/>
                <w:color w:val="000000"/>
                <w:sz w:val="20"/>
                <w:lang w:eastAsia="ja-JP"/>
              </w:rPr>
              <w:t xml:space="preserve"> value</w:t>
            </w:r>
          </w:p>
        </w:tc>
        <w:tc>
          <w:tcPr>
            <w:tcW w:w="1744" w:type="dxa"/>
            <w:gridSpan w:val="2"/>
            <w:tcBorders>
              <w:top w:val="single" w:sz="4" w:space="0" w:color="auto"/>
              <w:left w:val="nil"/>
              <w:bottom w:val="single" w:sz="4" w:space="0" w:color="auto"/>
              <w:right w:val="nil"/>
            </w:tcBorders>
            <w:vAlign w:val="center"/>
          </w:tcPr>
          <w:p w14:paraId="48CD6E05"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Mean</w:t>
            </w:r>
          </w:p>
        </w:tc>
        <w:tc>
          <w:tcPr>
            <w:tcW w:w="872" w:type="dxa"/>
            <w:vMerge w:val="restart"/>
            <w:tcBorders>
              <w:top w:val="single" w:sz="4" w:space="0" w:color="auto"/>
              <w:left w:val="nil"/>
              <w:right w:val="nil"/>
            </w:tcBorders>
            <w:vAlign w:val="center"/>
          </w:tcPr>
          <w:p w14:paraId="0C028A0A"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Diffe-rence</w:t>
            </w:r>
          </w:p>
        </w:tc>
        <w:tc>
          <w:tcPr>
            <w:tcW w:w="872" w:type="dxa"/>
            <w:vMerge w:val="restart"/>
            <w:tcBorders>
              <w:top w:val="single" w:sz="4" w:space="0" w:color="auto"/>
              <w:left w:val="nil"/>
              <w:right w:val="nil"/>
            </w:tcBorders>
            <w:vAlign w:val="center"/>
          </w:tcPr>
          <w:p w14:paraId="58765B67" w14:textId="77777777" w:rsidR="009D5D86" w:rsidRPr="009D5D86" w:rsidRDefault="009D5D86" w:rsidP="009D5D86">
            <w:pPr>
              <w:jc w:val="center"/>
              <w:rPr>
                <w:rFonts w:eastAsia="Yu Gothic"/>
                <w:color w:val="000000"/>
                <w:sz w:val="20"/>
                <w:lang w:eastAsia="ja-JP"/>
              </w:rPr>
            </w:pPr>
            <w:r w:rsidRPr="009D5D86">
              <w:rPr>
                <w:rFonts w:eastAsia="Yu Gothic"/>
                <w:i/>
                <w:color w:val="000000"/>
                <w:sz w:val="20"/>
                <w:lang w:eastAsia="ja-JP"/>
              </w:rPr>
              <w:t>t</w:t>
            </w:r>
            <w:r w:rsidRPr="009D5D86">
              <w:rPr>
                <w:rFonts w:eastAsia="Yu Gothic"/>
                <w:color w:val="000000"/>
                <w:sz w:val="20"/>
                <w:lang w:eastAsia="ja-JP"/>
              </w:rPr>
              <w:t xml:space="preserve"> value</w:t>
            </w:r>
          </w:p>
        </w:tc>
      </w:tr>
      <w:tr w:rsidR="009D5D86" w:rsidRPr="009D5D86" w14:paraId="0A8CA8DD" w14:textId="77777777" w:rsidTr="006279B8">
        <w:trPr>
          <w:trHeight w:val="375"/>
          <w:jc w:val="center"/>
        </w:trPr>
        <w:tc>
          <w:tcPr>
            <w:tcW w:w="3657" w:type="dxa"/>
            <w:tcBorders>
              <w:top w:val="single" w:sz="4" w:space="0" w:color="auto"/>
              <w:left w:val="nil"/>
              <w:bottom w:val="single" w:sz="4" w:space="0" w:color="auto"/>
              <w:right w:val="nil"/>
            </w:tcBorders>
            <w:shd w:val="clear" w:color="auto" w:fill="auto"/>
            <w:noWrap/>
            <w:vAlign w:val="center"/>
            <w:hideMark/>
          </w:tcPr>
          <w:p w14:paraId="6291CAAC" w14:textId="77777777" w:rsidR="009D5D86" w:rsidRPr="009D5D86" w:rsidRDefault="009D5D86" w:rsidP="009D5D86">
            <w:pPr>
              <w:rPr>
                <w:rFonts w:eastAsia="Times New Roman"/>
                <w:sz w:val="20"/>
                <w:lang w:eastAsia="ja-JP"/>
              </w:rPr>
            </w:pPr>
          </w:p>
        </w:tc>
        <w:tc>
          <w:tcPr>
            <w:tcW w:w="871" w:type="dxa"/>
            <w:tcBorders>
              <w:top w:val="single" w:sz="4" w:space="0" w:color="auto"/>
              <w:left w:val="nil"/>
              <w:bottom w:val="single" w:sz="4" w:space="0" w:color="auto"/>
              <w:right w:val="nil"/>
            </w:tcBorders>
            <w:vAlign w:val="center"/>
          </w:tcPr>
          <w:p w14:paraId="0E19162F"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 xml:space="preserve">Not invited </w:t>
            </w:r>
          </w:p>
        </w:tc>
        <w:tc>
          <w:tcPr>
            <w:tcW w:w="872" w:type="dxa"/>
            <w:tcBorders>
              <w:top w:val="single" w:sz="4" w:space="0" w:color="auto"/>
              <w:left w:val="nil"/>
              <w:bottom w:val="single" w:sz="4" w:space="0" w:color="auto"/>
              <w:right w:val="nil"/>
            </w:tcBorders>
            <w:vAlign w:val="center"/>
          </w:tcPr>
          <w:p w14:paraId="7374B98D"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Invited</w:t>
            </w:r>
          </w:p>
        </w:tc>
        <w:tc>
          <w:tcPr>
            <w:tcW w:w="872" w:type="dxa"/>
            <w:vMerge/>
            <w:tcBorders>
              <w:left w:val="nil"/>
              <w:bottom w:val="single" w:sz="4" w:space="0" w:color="auto"/>
              <w:right w:val="nil"/>
            </w:tcBorders>
            <w:vAlign w:val="center"/>
          </w:tcPr>
          <w:p w14:paraId="5FFF4411" w14:textId="77777777" w:rsidR="009D5D86" w:rsidRPr="009D5D86" w:rsidRDefault="009D5D86" w:rsidP="009D5D86">
            <w:pPr>
              <w:jc w:val="center"/>
              <w:rPr>
                <w:rFonts w:eastAsia="Yu Gothic"/>
                <w:color w:val="000000"/>
                <w:sz w:val="20"/>
                <w:lang w:eastAsia="ja-JP"/>
              </w:rPr>
            </w:pPr>
          </w:p>
        </w:tc>
        <w:tc>
          <w:tcPr>
            <w:tcW w:w="872" w:type="dxa"/>
            <w:vMerge/>
            <w:tcBorders>
              <w:left w:val="nil"/>
              <w:bottom w:val="single" w:sz="4" w:space="0" w:color="auto"/>
              <w:right w:val="nil"/>
            </w:tcBorders>
            <w:vAlign w:val="center"/>
          </w:tcPr>
          <w:p w14:paraId="5EE3251A" w14:textId="77777777" w:rsidR="009D5D86" w:rsidRPr="009D5D86" w:rsidRDefault="009D5D86" w:rsidP="009D5D86">
            <w:pPr>
              <w:jc w:val="center"/>
              <w:rPr>
                <w:rFonts w:eastAsia="Yu Gothic"/>
                <w:color w:val="000000"/>
                <w:sz w:val="20"/>
                <w:lang w:eastAsia="ja-JP"/>
              </w:rPr>
            </w:pPr>
          </w:p>
        </w:tc>
        <w:tc>
          <w:tcPr>
            <w:tcW w:w="872" w:type="dxa"/>
            <w:tcBorders>
              <w:top w:val="single" w:sz="4" w:space="0" w:color="auto"/>
              <w:left w:val="nil"/>
              <w:bottom w:val="single" w:sz="4" w:space="0" w:color="auto"/>
              <w:right w:val="nil"/>
            </w:tcBorders>
            <w:vAlign w:val="center"/>
          </w:tcPr>
          <w:p w14:paraId="4B1349FC"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Not partici-pating</w:t>
            </w:r>
          </w:p>
        </w:tc>
        <w:tc>
          <w:tcPr>
            <w:tcW w:w="872" w:type="dxa"/>
            <w:tcBorders>
              <w:top w:val="single" w:sz="4" w:space="0" w:color="auto"/>
              <w:left w:val="nil"/>
              <w:bottom w:val="single" w:sz="4" w:space="0" w:color="auto"/>
              <w:right w:val="nil"/>
            </w:tcBorders>
            <w:vAlign w:val="center"/>
          </w:tcPr>
          <w:p w14:paraId="3E0A25D5"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Partici-pating</w:t>
            </w:r>
          </w:p>
        </w:tc>
        <w:tc>
          <w:tcPr>
            <w:tcW w:w="872" w:type="dxa"/>
            <w:vMerge/>
            <w:tcBorders>
              <w:left w:val="nil"/>
              <w:bottom w:val="single" w:sz="4" w:space="0" w:color="auto"/>
              <w:right w:val="nil"/>
            </w:tcBorders>
            <w:vAlign w:val="center"/>
          </w:tcPr>
          <w:p w14:paraId="265A3BB1" w14:textId="77777777" w:rsidR="009D5D86" w:rsidRPr="009D5D86" w:rsidRDefault="009D5D86" w:rsidP="009D5D86">
            <w:pPr>
              <w:jc w:val="center"/>
              <w:rPr>
                <w:rFonts w:eastAsia="Yu Gothic"/>
                <w:color w:val="000000"/>
                <w:sz w:val="20"/>
                <w:lang w:eastAsia="ja-JP"/>
              </w:rPr>
            </w:pPr>
          </w:p>
        </w:tc>
        <w:tc>
          <w:tcPr>
            <w:tcW w:w="872" w:type="dxa"/>
            <w:vMerge/>
            <w:tcBorders>
              <w:left w:val="nil"/>
              <w:bottom w:val="single" w:sz="4" w:space="0" w:color="auto"/>
              <w:right w:val="nil"/>
            </w:tcBorders>
            <w:vAlign w:val="center"/>
          </w:tcPr>
          <w:p w14:paraId="6EB0AA93" w14:textId="77777777" w:rsidR="009D5D86" w:rsidRPr="009D5D86" w:rsidRDefault="009D5D86" w:rsidP="009D5D86">
            <w:pPr>
              <w:jc w:val="center"/>
              <w:rPr>
                <w:rFonts w:eastAsia="Yu Gothic"/>
                <w:color w:val="000000"/>
                <w:sz w:val="20"/>
                <w:lang w:eastAsia="ja-JP"/>
              </w:rPr>
            </w:pPr>
          </w:p>
        </w:tc>
      </w:tr>
      <w:tr w:rsidR="009D5D86" w:rsidRPr="009D5D86" w14:paraId="31D8C5AE" w14:textId="77777777" w:rsidTr="006279B8">
        <w:trPr>
          <w:trHeight w:val="375"/>
          <w:jc w:val="center"/>
        </w:trPr>
        <w:tc>
          <w:tcPr>
            <w:tcW w:w="3657" w:type="dxa"/>
            <w:tcBorders>
              <w:top w:val="single" w:sz="4" w:space="0" w:color="auto"/>
              <w:left w:val="nil"/>
              <w:bottom w:val="nil"/>
              <w:right w:val="nil"/>
            </w:tcBorders>
            <w:shd w:val="clear" w:color="auto" w:fill="auto"/>
            <w:noWrap/>
            <w:vAlign w:val="center"/>
            <w:hideMark/>
          </w:tcPr>
          <w:p w14:paraId="5136E9A5"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Number of subcontractors (log)</w:t>
            </w:r>
          </w:p>
        </w:tc>
        <w:tc>
          <w:tcPr>
            <w:tcW w:w="871" w:type="dxa"/>
            <w:tcBorders>
              <w:top w:val="single" w:sz="4" w:space="0" w:color="auto"/>
              <w:left w:val="nil"/>
              <w:bottom w:val="nil"/>
              <w:right w:val="nil"/>
            </w:tcBorders>
            <w:vAlign w:val="center"/>
          </w:tcPr>
          <w:p w14:paraId="42AE4418"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1.22</w:t>
            </w:r>
          </w:p>
        </w:tc>
        <w:tc>
          <w:tcPr>
            <w:tcW w:w="872" w:type="dxa"/>
            <w:tcBorders>
              <w:top w:val="single" w:sz="4" w:space="0" w:color="auto"/>
              <w:left w:val="nil"/>
              <w:bottom w:val="nil"/>
              <w:right w:val="nil"/>
            </w:tcBorders>
            <w:vAlign w:val="center"/>
          </w:tcPr>
          <w:p w14:paraId="32772ECD"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1.41</w:t>
            </w:r>
          </w:p>
        </w:tc>
        <w:tc>
          <w:tcPr>
            <w:tcW w:w="872" w:type="dxa"/>
            <w:tcBorders>
              <w:top w:val="single" w:sz="4" w:space="0" w:color="auto"/>
              <w:left w:val="nil"/>
              <w:bottom w:val="nil"/>
              <w:right w:val="nil"/>
            </w:tcBorders>
            <w:vAlign w:val="center"/>
          </w:tcPr>
          <w:p w14:paraId="214B3F66"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-0.19</w:t>
            </w:r>
          </w:p>
        </w:tc>
        <w:tc>
          <w:tcPr>
            <w:tcW w:w="872" w:type="dxa"/>
            <w:tcBorders>
              <w:top w:val="single" w:sz="4" w:space="0" w:color="auto"/>
              <w:left w:val="nil"/>
              <w:bottom w:val="nil"/>
              <w:right w:val="nil"/>
            </w:tcBorders>
            <w:vAlign w:val="center"/>
          </w:tcPr>
          <w:p w14:paraId="5ECBE61F"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-1.02</w:t>
            </w:r>
          </w:p>
        </w:tc>
        <w:tc>
          <w:tcPr>
            <w:tcW w:w="872" w:type="dxa"/>
            <w:tcBorders>
              <w:top w:val="single" w:sz="4" w:space="0" w:color="auto"/>
              <w:left w:val="nil"/>
              <w:bottom w:val="nil"/>
              <w:right w:val="nil"/>
            </w:tcBorders>
            <w:shd w:val="clear" w:color="auto" w:fill="auto"/>
            <w:vAlign w:val="center"/>
          </w:tcPr>
          <w:p w14:paraId="4F482AB2"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1.26</w:t>
            </w:r>
          </w:p>
        </w:tc>
        <w:tc>
          <w:tcPr>
            <w:tcW w:w="872" w:type="dxa"/>
            <w:tcBorders>
              <w:top w:val="single" w:sz="4" w:space="0" w:color="auto"/>
              <w:left w:val="nil"/>
              <w:bottom w:val="nil"/>
              <w:right w:val="nil"/>
            </w:tcBorders>
            <w:shd w:val="clear" w:color="auto" w:fill="auto"/>
            <w:vAlign w:val="center"/>
          </w:tcPr>
          <w:p w14:paraId="1E9ADD09"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1.69</w:t>
            </w:r>
          </w:p>
        </w:tc>
        <w:tc>
          <w:tcPr>
            <w:tcW w:w="872" w:type="dxa"/>
            <w:tcBorders>
              <w:top w:val="single" w:sz="4" w:space="0" w:color="auto"/>
              <w:left w:val="nil"/>
              <w:bottom w:val="nil"/>
              <w:right w:val="nil"/>
            </w:tcBorders>
            <w:shd w:val="clear" w:color="auto" w:fill="auto"/>
            <w:vAlign w:val="center"/>
          </w:tcPr>
          <w:p w14:paraId="361E6B1A"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-0.43</w:t>
            </w:r>
          </w:p>
        </w:tc>
        <w:tc>
          <w:tcPr>
            <w:tcW w:w="872" w:type="dxa"/>
            <w:tcBorders>
              <w:top w:val="single" w:sz="4" w:space="0" w:color="auto"/>
              <w:left w:val="nil"/>
              <w:bottom w:val="nil"/>
              <w:right w:val="nil"/>
            </w:tcBorders>
            <w:shd w:val="clear" w:color="auto" w:fill="auto"/>
            <w:vAlign w:val="center"/>
          </w:tcPr>
          <w:p w14:paraId="47FF8D33"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-1.57</w:t>
            </w:r>
          </w:p>
        </w:tc>
      </w:tr>
      <w:tr w:rsidR="009D5D86" w:rsidRPr="009D5D86" w14:paraId="55B422A3" w14:textId="77777777" w:rsidTr="006279B8">
        <w:trPr>
          <w:trHeight w:val="375"/>
          <w:jc w:val="center"/>
        </w:trPr>
        <w:tc>
          <w:tcPr>
            <w:tcW w:w="3657" w:type="dxa"/>
            <w:tcBorders>
              <w:top w:val="nil"/>
              <w:left w:val="nil"/>
              <w:bottom w:val="nil"/>
              <w:right w:val="nil"/>
            </w:tcBorders>
            <w:shd w:val="clear" w:color="auto" w:fill="auto"/>
            <w:noWrap/>
            <w:vAlign w:val="center"/>
            <w:hideMark/>
          </w:tcPr>
          <w:p w14:paraId="64246A1E"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Number of workers (log)</w:t>
            </w:r>
          </w:p>
        </w:tc>
        <w:tc>
          <w:tcPr>
            <w:tcW w:w="871" w:type="dxa"/>
            <w:tcBorders>
              <w:top w:val="nil"/>
              <w:left w:val="nil"/>
              <w:bottom w:val="nil"/>
              <w:right w:val="nil"/>
            </w:tcBorders>
            <w:vAlign w:val="center"/>
          </w:tcPr>
          <w:p w14:paraId="6407ECCB"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2.85</w:t>
            </w:r>
          </w:p>
        </w:tc>
        <w:tc>
          <w:tcPr>
            <w:tcW w:w="872" w:type="dxa"/>
            <w:tcBorders>
              <w:top w:val="nil"/>
              <w:left w:val="nil"/>
              <w:bottom w:val="nil"/>
              <w:right w:val="nil"/>
            </w:tcBorders>
            <w:vAlign w:val="center"/>
          </w:tcPr>
          <w:p w14:paraId="1F14172B"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2.73</w:t>
            </w:r>
          </w:p>
        </w:tc>
        <w:tc>
          <w:tcPr>
            <w:tcW w:w="872" w:type="dxa"/>
            <w:tcBorders>
              <w:top w:val="nil"/>
              <w:left w:val="nil"/>
              <w:bottom w:val="nil"/>
              <w:right w:val="nil"/>
            </w:tcBorders>
            <w:vAlign w:val="center"/>
          </w:tcPr>
          <w:p w14:paraId="60C983EB"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0.12</w:t>
            </w:r>
          </w:p>
        </w:tc>
        <w:tc>
          <w:tcPr>
            <w:tcW w:w="872" w:type="dxa"/>
            <w:tcBorders>
              <w:top w:val="nil"/>
              <w:left w:val="nil"/>
              <w:bottom w:val="nil"/>
              <w:right w:val="nil"/>
            </w:tcBorders>
            <w:vAlign w:val="center"/>
          </w:tcPr>
          <w:p w14:paraId="2DD6AA29"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0.79</w:t>
            </w:r>
          </w:p>
        </w:tc>
        <w:tc>
          <w:tcPr>
            <w:tcW w:w="872" w:type="dxa"/>
            <w:tcBorders>
              <w:top w:val="nil"/>
              <w:left w:val="nil"/>
              <w:bottom w:val="nil"/>
              <w:right w:val="nil"/>
            </w:tcBorders>
            <w:shd w:val="clear" w:color="auto" w:fill="auto"/>
            <w:vAlign w:val="center"/>
          </w:tcPr>
          <w:p w14:paraId="1F4AADEE"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2.76</w:t>
            </w:r>
          </w:p>
        </w:tc>
        <w:tc>
          <w:tcPr>
            <w:tcW w:w="872" w:type="dxa"/>
            <w:tcBorders>
              <w:top w:val="nil"/>
              <w:left w:val="nil"/>
              <w:bottom w:val="nil"/>
              <w:right w:val="nil"/>
            </w:tcBorders>
            <w:shd w:val="clear" w:color="auto" w:fill="auto"/>
            <w:vAlign w:val="center"/>
          </w:tcPr>
          <w:p w14:paraId="0EFF3E6F"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3.02</w:t>
            </w:r>
          </w:p>
        </w:tc>
        <w:tc>
          <w:tcPr>
            <w:tcW w:w="872" w:type="dxa"/>
            <w:tcBorders>
              <w:top w:val="nil"/>
              <w:left w:val="nil"/>
              <w:bottom w:val="nil"/>
              <w:right w:val="nil"/>
            </w:tcBorders>
            <w:shd w:val="clear" w:color="auto" w:fill="auto"/>
            <w:vAlign w:val="center"/>
          </w:tcPr>
          <w:p w14:paraId="710AD9ED"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-0.25</w:t>
            </w:r>
          </w:p>
        </w:tc>
        <w:tc>
          <w:tcPr>
            <w:tcW w:w="872" w:type="dxa"/>
            <w:tcBorders>
              <w:top w:val="nil"/>
              <w:left w:val="nil"/>
              <w:bottom w:val="nil"/>
              <w:right w:val="nil"/>
            </w:tcBorders>
            <w:shd w:val="clear" w:color="auto" w:fill="auto"/>
            <w:vAlign w:val="center"/>
          </w:tcPr>
          <w:p w14:paraId="48573C61"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-1.15</w:t>
            </w:r>
          </w:p>
        </w:tc>
      </w:tr>
      <w:tr w:rsidR="009D5D86" w:rsidRPr="009D5D86" w14:paraId="2BDE8BF2" w14:textId="77777777" w:rsidTr="006279B8">
        <w:trPr>
          <w:trHeight w:val="375"/>
          <w:jc w:val="center"/>
        </w:trPr>
        <w:tc>
          <w:tcPr>
            <w:tcW w:w="3657" w:type="dxa"/>
            <w:tcBorders>
              <w:top w:val="nil"/>
              <w:left w:val="nil"/>
              <w:bottom w:val="nil"/>
              <w:right w:val="nil"/>
            </w:tcBorders>
            <w:shd w:val="clear" w:color="auto" w:fill="auto"/>
            <w:noWrap/>
            <w:vAlign w:val="center"/>
            <w:hideMark/>
          </w:tcPr>
          <w:p w14:paraId="7AA1B967"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Dummy for multi-establishments</w:t>
            </w:r>
          </w:p>
        </w:tc>
        <w:tc>
          <w:tcPr>
            <w:tcW w:w="871" w:type="dxa"/>
            <w:tcBorders>
              <w:top w:val="nil"/>
              <w:left w:val="nil"/>
              <w:bottom w:val="nil"/>
              <w:right w:val="nil"/>
            </w:tcBorders>
            <w:vAlign w:val="center"/>
          </w:tcPr>
          <w:p w14:paraId="29529DBB"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0.28</w:t>
            </w:r>
          </w:p>
        </w:tc>
        <w:tc>
          <w:tcPr>
            <w:tcW w:w="872" w:type="dxa"/>
            <w:tcBorders>
              <w:top w:val="nil"/>
              <w:left w:val="nil"/>
              <w:bottom w:val="nil"/>
              <w:right w:val="nil"/>
            </w:tcBorders>
            <w:vAlign w:val="center"/>
          </w:tcPr>
          <w:p w14:paraId="6179C568"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0.32</w:t>
            </w:r>
          </w:p>
        </w:tc>
        <w:tc>
          <w:tcPr>
            <w:tcW w:w="872" w:type="dxa"/>
            <w:tcBorders>
              <w:top w:val="nil"/>
              <w:left w:val="nil"/>
              <w:bottom w:val="nil"/>
              <w:right w:val="nil"/>
            </w:tcBorders>
            <w:vAlign w:val="center"/>
          </w:tcPr>
          <w:p w14:paraId="179702A5"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-0.03</w:t>
            </w:r>
          </w:p>
        </w:tc>
        <w:tc>
          <w:tcPr>
            <w:tcW w:w="872" w:type="dxa"/>
            <w:tcBorders>
              <w:top w:val="nil"/>
              <w:left w:val="nil"/>
              <w:bottom w:val="nil"/>
              <w:right w:val="nil"/>
            </w:tcBorders>
            <w:vAlign w:val="center"/>
          </w:tcPr>
          <w:p w14:paraId="174D41F2"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-0.61</w:t>
            </w:r>
          </w:p>
        </w:tc>
        <w:tc>
          <w:tcPr>
            <w:tcW w:w="872" w:type="dxa"/>
            <w:tcBorders>
              <w:top w:val="nil"/>
              <w:left w:val="nil"/>
              <w:bottom w:val="nil"/>
              <w:right w:val="nil"/>
            </w:tcBorders>
            <w:shd w:val="clear" w:color="auto" w:fill="auto"/>
            <w:vAlign w:val="center"/>
          </w:tcPr>
          <w:p w14:paraId="09E797C4"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0.30</w:t>
            </w:r>
          </w:p>
        </w:tc>
        <w:tc>
          <w:tcPr>
            <w:tcW w:w="872" w:type="dxa"/>
            <w:tcBorders>
              <w:top w:val="nil"/>
              <w:left w:val="nil"/>
              <w:bottom w:val="nil"/>
              <w:right w:val="nil"/>
            </w:tcBorders>
            <w:shd w:val="clear" w:color="auto" w:fill="auto"/>
            <w:vAlign w:val="center"/>
          </w:tcPr>
          <w:p w14:paraId="14B5EC2F"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0.30</w:t>
            </w:r>
          </w:p>
        </w:tc>
        <w:tc>
          <w:tcPr>
            <w:tcW w:w="872" w:type="dxa"/>
            <w:tcBorders>
              <w:top w:val="nil"/>
              <w:left w:val="nil"/>
              <w:bottom w:val="nil"/>
              <w:right w:val="nil"/>
            </w:tcBorders>
            <w:shd w:val="clear" w:color="auto" w:fill="auto"/>
            <w:vAlign w:val="center"/>
          </w:tcPr>
          <w:p w14:paraId="22328079"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0.002</w:t>
            </w:r>
          </w:p>
        </w:tc>
        <w:tc>
          <w:tcPr>
            <w:tcW w:w="872" w:type="dxa"/>
            <w:tcBorders>
              <w:top w:val="nil"/>
              <w:left w:val="nil"/>
              <w:bottom w:val="nil"/>
              <w:right w:val="nil"/>
            </w:tcBorders>
            <w:shd w:val="clear" w:color="auto" w:fill="auto"/>
            <w:vAlign w:val="center"/>
          </w:tcPr>
          <w:p w14:paraId="06775AAE"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0.029</w:t>
            </w:r>
          </w:p>
        </w:tc>
      </w:tr>
      <w:tr w:rsidR="009D5D86" w:rsidRPr="009D5D86" w14:paraId="5A7E35AD" w14:textId="77777777" w:rsidTr="006279B8">
        <w:trPr>
          <w:trHeight w:val="375"/>
          <w:jc w:val="center"/>
        </w:trPr>
        <w:tc>
          <w:tcPr>
            <w:tcW w:w="3657" w:type="dxa"/>
            <w:tcBorders>
              <w:top w:val="nil"/>
              <w:left w:val="nil"/>
              <w:bottom w:val="nil"/>
              <w:right w:val="nil"/>
            </w:tcBorders>
            <w:shd w:val="clear" w:color="auto" w:fill="auto"/>
            <w:noWrap/>
            <w:vAlign w:val="center"/>
            <w:hideMark/>
          </w:tcPr>
          <w:p w14:paraId="13AB8860"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Dummy for export experiences</w:t>
            </w:r>
          </w:p>
        </w:tc>
        <w:tc>
          <w:tcPr>
            <w:tcW w:w="871" w:type="dxa"/>
            <w:tcBorders>
              <w:top w:val="nil"/>
              <w:left w:val="nil"/>
              <w:bottom w:val="nil"/>
              <w:right w:val="nil"/>
            </w:tcBorders>
            <w:vAlign w:val="center"/>
          </w:tcPr>
          <w:p w14:paraId="369B8CF6"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0.18</w:t>
            </w:r>
          </w:p>
        </w:tc>
        <w:tc>
          <w:tcPr>
            <w:tcW w:w="872" w:type="dxa"/>
            <w:tcBorders>
              <w:top w:val="nil"/>
              <w:left w:val="nil"/>
              <w:bottom w:val="nil"/>
              <w:right w:val="nil"/>
            </w:tcBorders>
            <w:vAlign w:val="center"/>
          </w:tcPr>
          <w:p w14:paraId="087B9B27"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0.26</w:t>
            </w:r>
          </w:p>
        </w:tc>
        <w:tc>
          <w:tcPr>
            <w:tcW w:w="872" w:type="dxa"/>
            <w:tcBorders>
              <w:top w:val="nil"/>
              <w:left w:val="nil"/>
              <w:bottom w:val="nil"/>
              <w:right w:val="nil"/>
            </w:tcBorders>
            <w:vAlign w:val="center"/>
          </w:tcPr>
          <w:p w14:paraId="08FBDC39"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-0.075</w:t>
            </w:r>
          </w:p>
        </w:tc>
        <w:tc>
          <w:tcPr>
            <w:tcW w:w="872" w:type="dxa"/>
            <w:tcBorders>
              <w:top w:val="nil"/>
              <w:left w:val="nil"/>
              <w:bottom w:val="nil"/>
              <w:right w:val="nil"/>
            </w:tcBorders>
            <w:vAlign w:val="center"/>
          </w:tcPr>
          <w:p w14:paraId="413C1AE6"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-1.57</w:t>
            </w:r>
          </w:p>
        </w:tc>
        <w:tc>
          <w:tcPr>
            <w:tcW w:w="872" w:type="dxa"/>
            <w:tcBorders>
              <w:top w:val="nil"/>
              <w:left w:val="nil"/>
              <w:bottom w:val="nil"/>
              <w:right w:val="nil"/>
            </w:tcBorders>
            <w:shd w:val="clear" w:color="auto" w:fill="auto"/>
            <w:vAlign w:val="center"/>
          </w:tcPr>
          <w:p w14:paraId="39E0B921"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ko-KR"/>
              </w:rPr>
              <w:t>0.19</w:t>
            </w:r>
          </w:p>
        </w:tc>
        <w:tc>
          <w:tcPr>
            <w:tcW w:w="872" w:type="dxa"/>
            <w:tcBorders>
              <w:top w:val="nil"/>
              <w:left w:val="nil"/>
              <w:bottom w:val="nil"/>
              <w:right w:val="nil"/>
            </w:tcBorders>
            <w:shd w:val="clear" w:color="auto" w:fill="auto"/>
            <w:vAlign w:val="center"/>
          </w:tcPr>
          <w:p w14:paraId="7D2AFD14"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ko-KR"/>
              </w:rPr>
              <w:t>0.35</w:t>
            </w:r>
          </w:p>
        </w:tc>
        <w:tc>
          <w:tcPr>
            <w:tcW w:w="872" w:type="dxa"/>
            <w:tcBorders>
              <w:top w:val="nil"/>
              <w:left w:val="nil"/>
              <w:bottom w:val="nil"/>
              <w:right w:val="nil"/>
            </w:tcBorders>
            <w:shd w:val="clear" w:color="auto" w:fill="auto"/>
            <w:vAlign w:val="center"/>
          </w:tcPr>
          <w:p w14:paraId="753BDD27"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ko-KR"/>
              </w:rPr>
              <w:t>-0.15</w:t>
            </w:r>
          </w:p>
        </w:tc>
        <w:tc>
          <w:tcPr>
            <w:tcW w:w="872" w:type="dxa"/>
            <w:tcBorders>
              <w:top w:val="nil"/>
              <w:left w:val="nil"/>
              <w:bottom w:val="nil"/>
              <w:right w:val="nil"/>
            </w:tcBorders>
            <w:shd w:val="clear" w:color="auto" w:fill="auto"/>
            <w:vAlign w:val="center"/>
          </w:tcPr>
          <w:p w14:paraId="14A008CC"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ko-KR"/>
              </w:rPr>
              <w:t>-2.31**</w:t>
            </w:r>
          </w:p>
        </w:tc>
      </w:tr>
      <w:tr w:rsidR="009D5D86" w:rsidRPr="009D5D86" w14:paraId="3F5A3244" w14:textId="77777777" w:rsidTr="006279B8">
        <w:trPr>
          <w:trHeight w:val="375"/>
          <w:jc w:val="center"/>
        </w:trPr>
        <w:tc>
          <w:tcPr>
            <w:tcW w:w="3657" w:type="dxa"/>
            <w:tcBorders>
              <w:top w:val="nil"/>
              <w:left w:val="nil"/>
              <w:bottom w:val="nil"/>
              <w:right w:val="nil"/>
            </w:tcBorders>
            <w:shd w:val="clear" w:color="auto" w:fill="auto"/>
            <w:noWrap/>
            <w:vAlign w:val="center"/>
            <w:hideMark/>
          </w:tcPr>
          <w:p w14:paraId="36DE1733"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Dummy for engaging in export</w:t>
            </w:r>
          </w:p>
        </w:tc>
        <w:tc>
          <w:tcPr>
            <w:tcW w:w="871" w:type="dxa"/>
            <w:tcBorders>
              <w:top w:val="nil"/>
              <w:left w:val="nil"/>
              <w:bottom w:val="nil"/>
              <w:right w:val="nil"/>
            </w:tcBorders>
            <w:vAlign w:val="center"/>
          </w:tcPr>
          <w:p w14:paraId="012CC1D8"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0.097</w:t>
            </w:r>
          </w:p>
        </w:tc>
        <w:tc>
          <w:tcPr>
            <w:tcW w:w="872" w:type="dxa"/>
            <w:tcBorders>
              <w:top w:val="nil"/>
              <w:left w:val="nil"/>
              <w:bottom w:val="nil"/>
              <w:right w:val="nil"/>
            </w:tcBorders>
            <w:vAlign w:val="center"/>
          </w:tcPr>
          <w:p w14:paraId="2D15256E"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0.141</w:t>
            </w:r>
          </w:p>
        </w:tc>
        <w:tc>
          <w:tcPr>
            <w:tcW w:w="872" w:type="dxa"/>
            <w:tcBorders>
              <w:top w:val="nil"/>
              <w:left w:val="nil"/>
              <w:bottom w:val="nil"/>
              <w:right w:val="nil"/>
            </w:tcBorders>
            <w:vAlign w:val="center"/>
          </w:tcPr>
          <w:p w14:paraId="1F49BC04"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-0.044</w:t>
            </w:r>
          </w:p>
        </w:tc>
        <w:tc>
          <w:tcPr>
            <w:tcW w:w="872" w:type="dxa"/>
            <w:tcBorders>
              <w:top w:val="nil"/>
              <w:left w:val="nil"/>
              <w:bottom w:val="nil"/>
              <w:right w:val="nil"/>
            </w:tcBorders>
            <w:vAlign w:val="center"/>
          </w:tcPr>
          <w:p w14:paraId="6ABE9644"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-1.17</w:t>
            </w:r>
          </w:p>
        </w:tc>
        <w:tc>
          <w:tcPr>
            <w:tcW w:w="872" w:type="dxa"/>
            <w:tcBorders>
              <w:top w:val="nil"/>
              <w:left w:val="nil"/>
              <w:bottom w:val="nil"/>
              <w:right w:val="nil"/>
            </w:tcBorders>
            <w:shd w:val="clear" w:color="auto" w:fill="auto"/>
            <w:vAlign w:val="center"/>
          </w:tcPr>
          <w:p w14:paraId="2C97A8BA"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ko-KR"/>
              </w:rPr>
              <w:t>0.11</w:t>
            </w:r>
          </w:p>
        </w:tc>
        <w:tc>
          <w:tcPr>
            <w:tcW w:w="872" w:type="dxa"/>
            <w:tcBorders>
              <w:top w:val="nil"/>
              <w:left w:val="nil"/>
              <w:bottom w:val="nil"/>
              <w:right w:val="nil"/>
            </w:tcBorders>
            <w:shd w:val="clear" w:color="auto" w:fill="auto"/>
            <w:vAlign w:val="center"/>
          </w:tcPr>
          <w:p w14:paraId="5130A6A9"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ko-KR"/>
              </w:rPr>
              <w:t>0.19</w:t>
            </w:r>
          </w:p>
        </w:tc>
        <w:tc>
          <w:tcPr>
            <w:tcW w:w="872" w:type="dxa"/>
            <w:tcBorders>
              <w:top w:val="nil"/>
              <w:left w:val="nil"/>
              <w:bottom w:val="nil"/>
              <w:right w:val="nil"/>
            </w:tcBorders>
            <w:shd w:val="clear" w:color="auto" w:fill="auto"/>
            <w:vAlign w:val="center"/>
          </w:tcPr>
          <w:p w14:paraId="527678FC"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ko-KR"/>
              </w:rPr>
              <w:t>-0.08</w:t>
            </w:r>
          </w:p>
        </w:tc>
        <w:tc>
          <w:tcPr>
            <w:tcW w:w="872" w:type="dxa"/>
            <w:tcBorders>
              <w:top w:val="nil"/>
              <w:left w:val="nil"/>
              <w:bottom w:val="nil"/>
              <w:right w:val="nil"/>
            </w:tcBorders>
            <w:shd w:val="clear" w:color="auto" w:fill="auto"/>
            <w:vAlign w:val="center"/>
          </w:tcPr>
          <w:p w14:paraId="260C425A"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ko-KR"/>
              </w:rPr>
              <w:t>-1.41</w:t>
            </w:r>
          </w:p>
        </w:tc>
      </w:tr>
      <w:tr w:rsidR="009D5D86" w:rsidRPr="009D5D86" w14:paraId="0B67171F" w14:textId="77777777" w:rsidTr="006279B8">
        <w:trPr>
          <w:trHeight w:val="375"/>
          <w:jc w:val="center"/>
        </w:trPr>
        <w:tc>
          <w:tcPr>
            <w:tcW w:w="3657" w:type="dxa"/>
            <w:tcBorders>
              <w:top w:val="nil"/>
              <w:left w:val="nil"/>
              <w:bottom w:val="nil"/>
              <w:right w:val="nil"/>
            </w:tcBorders>
            <w:shd w:val="clear" w:color="auto" w:fill="auto"/>
            <w:noWrap/>
            <w:vAlign w:val="center"/>
            <w:hideMark/>
          </w:tcPr>
          <w:p w14:paraId="02471DB1"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Year of registration</w:t>
            </w:r>
          </w:p>
        </w:tc>
        <w:tc>
          <w:tcPr>
            <w:tcW w:w="871" w:type="dxa"/>
            <w:tcBorders>
              <w:top w:val="nil"/>
              <w:left w:val="nil"/>
              <w:bottom w:val="nil"/>
              <w:right w:val="nil"/>
            </w:tcBorders>
            <w:vAlign w:val="center"/>
          </w:tcPr>
          <w:p w14:paraId="7D4AD19C"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2006.4</w:t>
            </w:r>
          </w:p>
        </w:tc>
        <w:tc>
          <w:tcPr>
            <w:tcW w:w="872" w:type="dxa"/>
            <w:tcBorders>
              <w:top w:val="nil"/>
              <w:left w:val="nil"/>
              <w:bottom w:val="nil"/>
              <w:right w:val="nil"/>
            </w:tcBorders>
            <w:vAlign w:val="center"/>
          </w:tcPr>
          <w:p w14:paraId="3A58445C"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2006.2</w:t>
            </w:r>
          </w:p>
        </w:tc>
        <w:tc>
          <w:tcPr>
            <w:tcW w:w="872" w:type="dxa"/>
            <w:tcBorders>
              <w:top w:val="nil"/>
              <w:left w:val="nil"/>
              <w:bottom w:val="nil"/>
              <w:right w:val="nil"/>
            </w:tcBorders>
            <w:vAlign w:val="center"/>
          </w:tcPr>
          <w:p w14:paraId="6743638C"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0.13</w:t>
            </w:r>
          </w:p>
        </w:tc>
        <w:tc>
          <w:tcPr>
            <w:tcW w:w="872" w:type="dxa"/>
            <w:tcBorders>
              <w:top w:val="nil"/>
              <w:left w:val="nil"/>
              <w:bottom w:val="nil"/>
              <w:right w:val="nil"/>
            </w:tcBorders>
            <w:vAlign w:val="center"/>
          </w:tcPr>
          <w:p w14:paraId="1F4EE1CE"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0.19</w:t>
            </w:r>
          </w:p>
        </w:tc>
        <w:tc>
          <w:tcPr>
            <w:tcW w:w="872" w:type="dxa"/>
            <w:tcBorders>
              <w:top w:val="nil"/>
              <w:left w:val="nil"/>
              <w:bottom w:val="nil"/>
              <w:right w:val="nil"/>
            </w:tcBorders>
            <w:shd w:val="clear" w:color="auto" w:fill="auto"/>
            <w:vAlign w:val="center"/>
          </w:tcPr>
          <w:p w14:paraId="30395D8D"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2006.5</w:t>
            </w:r>
          </w:p>
        </w:tc>
        <w:tc>
          <w:tcPr>
            <w:tcW w:w="872" w:type="dxa"/>
            <w:tcBorders>
              <w:top w:val="nil"/>
              <w:left w:val="nil"/>
              <w:bottom w:val="nil"/>
              <w:right w:val="nil"/>
            </w:tcBorders>
            <w:shd w:val="clear" w:color="auto" w:fill="auto"/>
            <w:vAlign w:val="center"/>
          </w:tcPr>
          <w:p w14:paraId="23C6A92A"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2005.0</w:t>
            </w:r>
          </w:p>
        </w:tc>
        <w:tc>
          <w:tcPr>
            <w:tcW w:w="872" w:type="dxa"/>
            <w:tcBorders>
              <w:top w:val="nil"/>
              <w:left w:val="nil"/>
              <w:bottom w:val="nil"/>
              <w:right w:val="nil"/>
            </w:tcBorders>
            <w:shd w:val="clear" w:color="auto" w:fill="auto"/>
            <w:vAlign w:val="center"/>
          </w:tcPr>
          <w:p w14:paraId="175479EA"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1.49</w:t>
            </w:r>
          </w:p>
        </w:tc>
        <w:tc>
          <w:tcPr>
            <w:tcW w:w="872" w:type="dxa"/>
            <w:tcBorders>
              <w:top w:val="nil"/>
              <w:left w:val="nil"/>
              <w:bottom w:val="nil"/>
              <w:right w:val="nil"/>
            </w:tcBorders>
            <w:shd w:val="clear" w:color="auto" w:fill="auto"/>
            <w:vAlign w:val="center"/>
          </w:tcPr>
          <w:p w14:paraId="1ED5CEB1"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1.44</w:t>
            </w:r>
          </w:p>
        </w:tc>
      </w:tr>
      <w:tr w:rsidR="009D5D86" w:rsidRPr="009D5D86" w14:paraId="7EB2BB0E" w14:textId="77777777" w:rsidTr="006279B8">
        <w:trPr>
          <w:trHeight w:val="375"/>
          <w:jc w:val="center"/>
        </w:trPr>
        <w:tc>
          <w:tcPr>
            <w:tcW w:w="3657" w:type="dxa"/>
            <w:tcBorders>
              <w:top w:val="nil"/>
              <w:left w:val="nil"/>
              <w:bottom w:val="nil"/>
              <w:right w:val="nil"/>
            </w:tcBorders>
            <w:shd w:val="clear" w:color="auto" w:fill="auto"/>
            <w:noWrap/>
            <w:vAlign w:val="center"/>
            <w:hideMark/>
          </w:tcPr>
          <w:p w14:paraId="0CEECA4B"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 xml:space="preserve">Dummy for top manager’s living outside the current province </w:t>
            </w:r>
          </w:p>
        </w:tc>
        <w:tc>
          <w:tcPr>
            <w:tcW w:w="871" w:type="dxa"/>
            <w:tcBorders>
              <w:top w:val="nil"/>
              <w:left w:val="nil"/>
              <w:bottom w:val="nil"/>
              <w:right w:val="nil"/>
            </w:tcBorders>
            <w:vAlign w:val="center"/>
          </w:tcPr>
          <w:p w14:paraId="3FD36468"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0.41</w:t>
            </w:r>
          </w:p>
        </w:tc>
        <w:tc>
          <w:tcPr>
            <w:tcW w:w="872" w:type="dxa"/>
            <w:tcBorders>
              <w:top w:val="nil"/>
              <w:left w:val="nil"/>
              <w:bottom w:val="nil"/>
              <w:right w:val="nil"/>
            </w:tcBorders>
            <w:vAlign w:val="center"/>
          </w:tcPr>
          <w:p w14:paraId="2BBFB65C"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0.40</w:t>
            </w:r>
          </w:p>
        </w:tc>
        <w:tc>
          <w:tcPr>
            <w:tcW w:w="872" w:type="dxa"/>
            <w:tcBorders>
              <w:top w:val="nil"/>
              <w:left w:val="nil"/>
              <w:bottom w:val="nil"/>
              <w:right w:val="nil"/>
            </w:tcBorders>
            <w:vAlign w:val="center"/>
          </w:tcPr>
          <w:p w14:paraId="74C3B352"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0.004</w:t>
            </w:r>
          </w:p>
        </w:tc>
        <w:tc>
          <w:tcPr>
            <w:tcW w:w="872" w:type="dxa"/>
            <w:tcBorders>
              <w:top w:val="nil"/>
              <w:left w:val="nil"/>
              <w:bottom w:val="nil"/>
              <w:right w:val="nil"/>
            </w:tcBorders>
            <w:vAlign w:val="center"/>
          </w:tcPr>
          <w:p w14:paraId="12C35112"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-0.07</w:t>
            </w:r>
          </w:p>
        </w:tc>
        <w:tc>
          <w:tcPr>
            <w:tcW w:w="872" w:type="dxa"/>
            <w:tcBorders>
              <w:top w:val="nil"/>
              <w:left w:val="nil"/>
              <w:bottom w:val="nil"/>
              <w:right w:val="nil"/>
            </w:tcBorders>
            <w:shd w:val="clear" w:color="auto" w:fill="auto"/>
            <w:vAlign w:val="center"/>
          </w:tcPr>
          <w:p w14:paraId="6A09D1D0"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0.40</w:t>
            </w:r>
          </w:p>
        </w:tc>
        <w:tc>
          <w:tcPr>
            <w:tcW w:w="872" w:type="dxa"/>
            <w:tcBorders>
              <w:top w:val="nil"/>
              <w:left w:val="nil"/>
              <w:bottom w:val="nil"/>
              <w:right w:val="nil"/>
            </w:tcBorders>
            <w:shd w:val="clear" w:color="auto" w:fill="auto"/>
            <w:vAlign w:val="center"/>
          </w:tcPr>
          <w:p w14:paraId="15C31432"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0.46</w:t>
            </w:r>
          </w:p>
        </w:tc>
        <w:tc>
          <w:tcPr>
            <w:tcW w:w="872" w:type="dxa"/>
            <w:tcBorders>
              <w:top w:val="nil"/>
              <w:left w:val="nil"/>
              <w:bottom w:val="nil"/>
              <w:right w:val="nil"/>
            </w:tcBorders>
            <w:shd w:val="clear" w:color="auto" w:fill="auto"/>
            <w:vAlign w:val="center"/>
          </w:tcPr>
          <w:p w14:paraId="77EA90C3"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-0.063</w:t>
            </w:r>
          </w:p>
        </w:tc>
        <w:tc>
          <w:tcPr>
            <w:tcW w:w="872" w:type="dxa"/>
            <w:tcBorders>
              <w:top w:val="nil"/>
              <w:left w:val="nil"/>
              <w:bottom w:val="nil"/>
              <w:right w:val="nil"/>
            </w:tcBorders>
            <w:shd w:val="clear" w:color="auto" w:fill="auto"/>
            <w:vAlign w:val="center"/>
          </w:tcPr>
          <w:p w14:paraId="7CC0776E"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-0.72</w:t>
            </w:r>
          </w:p>
        </w:tc>
      </w:tr>
      <w:tr w:rsidR="009D5D86" w:rsidRPr="009D5D86" w14:paraId="39CA5290" w14:textId="77777777" w:rsidTr="006279B8">
        <w:trPr>
          <w:trHeight w:val="375"/>
          <w:jc w:val="center"/>
        </w:trPr>
        <w:tc>
          <w:tcPr>
            <w:tcW w:w="3657" w:type="dxa"/>
            <w:tcBorders>
              <w:top w:val="nil"/>
              <w:left w:val="nil"/>
              <w:bottom w:val="nil"/>
              <w:right w:val="nil"/>
            </w:tcBorders>
            <w:shd w:val="clear" w:color="auto" w:fill="auto"/>
            <w:noWrap/>
            <w:vAlign w:val="center"/>
            <w:hideMark/>
          </w:tcPr>
          <w:p w14:paraId="29BF1148"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Top manager’s years of education (log)</w:t>
            </w:r>
          </w:p>
        </w:tc>
        <w:tc>
          <w:tcPr>
            <w:tcW w:w="871" w:type="dxa"/>
            <w:tcBorders>
              <w:top w:val="nil"/>
              <w:left w:val="nil"/>
              <w:bottom w:val="nil"/>
              <w:right w:val="nil"/>
            </w:tcBorders>
            <w:vAlign w:val="center"/>
          </w:tcPr>
          <w:p w14:paraId="2206C11D"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2.43</w:t>
            </w:r>
          </w:p>
        </w:tc>
        <w:tc>
          <w:tcPr>
            <w:tcW w:w="872" w:type="dxa"/>
            <w:tcBorders>
              <w:top w:val="nil"/>
              <w:left w:val="nil"/>
              <w:bottom w:val="nil"/>
              <w:right w:val="nil"/>
            </w:tcBorders>
            <w:vAlign w:val="center"/>
          </w:tcPr>
          <w:p w14:paraId="782B33B9"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2.41</w:t>
            </w:r>
          </w:p>
        </w:tc>
        <w:tc>
          <w:tcPr>
            <w:tcW w:w="872" w:type="dxa"/>
            <w:tcBorders>
              <w:top w:val="nil"/>
              <w:left w:val="nil"/>
              <w:bottom w:val="nil"/>
              <w:right w:val="nil"/>
            </w:tcBorders>
            <w:vAlign w:val="center"/>
          </w:tcPr>
          <w:p w14:paraId="2C6C3745"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0.019</w:t>
            </w:r>
          </w:p>
        </w:tc>
        <w:tc>
          <w:tcPr>
            <w:tcW w:w="872" w:type="dxa"/>
            <w:tcBorders>
              <w:top w:val="nil"/>
              <w:left w:val="nil"/>
              <w:bottom w:val="nil"/>
              <w:right w:val="nil"/>
            </w:tcBorders>
            <w:vAlign w:val="center"/>
          </w:tcPr>
          <w:p w14:paraId="4E911DAB"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0.72</w:t>
            </w:r>
          </w:p>
        </w:tc>
        <w:tc>
          <w:tcPr>
            <w:tcW w:w="872" w:type="dxa"/>
            <w:tcBorders>
              <w:top w:val="nil"/>
              <w:left w:val="nil"/>
              <w:bottom w:val="nil"/>
              <w:right w:val="nil"/>
            </w:tcBorders>
            <w:shd w:val="clear" w:color="auto" w:fill="auto"/>
            <w:vAlign w:val="center"/>
          </w:tcPr>
          <w:p w14:paraId="302C0D87"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2.43</w:t>
            </w:r>
          </w:p>
        </w:tc>
        <w:tc>
          <w:tcPr>
            <w:tcW w:w="872" w:type="dxa"/>
            <w:tcBorders>
              <w:top w:val="nil"/>
              <w:left w:val="nil"/>
              <w:bottom w:val="nil"/>
              <w:right w:val="nil"/>
            </w:tcBorders>
            <w:shd w:val="clear" w:color="auto" w:fill="auto"/>
            <w:vAlign w:val="center"/>
          </w:tcPr>
          <w:p w14:paraId="250FB6CE"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2.38</w:t>
            </w:r>
          </w:p>
        </w:tc>
        <w:tc>
          <w:tcPr>
            <w:tcW w:w="872" w:type="dxa"/>
            <w:tcBorders>
              <w:top w:val="nil"/>
              <w:left w:val="nil"/>
              <w:bottom w:val="nil"/>
              <w:right w:val="nil"/>
            </w:tcBorders>
            <w:shd w:val="clear" w:color="auto" w:fill="auto"/>
            <w:vAlign w:val="center"/>
          </w:tcPr>
          <w:p w14:paraId="66E4D09B"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0.050</w:t>
            </w:r>
          </w:p>
        </w:tc>
        <w:tc>
          <w:tcPr>
            <w:tcW w:w="872" w:type="dxa"/>
            <w:tcBorders>
              <w:top w:val="nil"/>
              <w:left w:val="nil"/>
              <w:bottom w:val="nil"/>
              <w:right w:val="nil"/>
            </w:tcBorders>
            <w:shd w:val="clear" w:color="auto" w:fill="auto"/>
            <w:vAlign w:val="center"/>
          </w:tcPr>
          <w:p w14:paraId="7323A6FE"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1.25</w:t>
            </w:r>
          </w:p>
        </w:tc>
      </w:tr>
      <w:tr w:rsidR="009D5D86" w:rsidRPr="009D5D86" w14:paraId="18F2510E" w14:textId="77777777" w:rsidTr="006279B8">
        <w:trPr>
          <w:trHeight w:val="375"/>
          <w:jc w:val="center"/>
        </w:trPr>
        <w:tc>
          <w:tcPr>
            <w:tcW w:w="3657" w:type="dxa"/>
            <w:tcBorders>
              <w:top w:val="nil"/>
              <w:left w:val="nil"/>
              <w:bottom w:val="nil"/>
              <w:right w:val="nil"/>
            </w:tcBorders>
            <w:shd w:val="clear" w:color="auto" w:fill="auto"/>
            <w:noWrap/>
            <w:vAlign w:val="center"/>
          </w:tcPr>
          <w:p w14:paraId="21CE348F"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Dummy for business-related memberships</w:t>
            </w:r>
          </w:p>
        </w:tc>
        <w:tc>
          <w:tcPr>
            <w:tcW w:w="871" w:type="dxa"/>
            <w:tcBorders>
              <w:top w:val="nil"/>
              <w:left w:val="nil"/>
              <w:bottom w:val="nil"/>
              <w:right w:val="nil"/>
            </w:tcBorders>
            <w:vAlign w:val="center"/>
          </w:tcPr>
          <w:p w14:paraId="7EC3080B"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0.44</w:t>
            </w:r>
          </w:p>
        </w:tc>
        <w:tc>
          <w:tcPr>
            <w:tcW w:w="872" w:type="dxa"/>
            <w:tcBorders>
              <w:top w:val="nil"/>
              <w:left w:val="nil"/>
              <w:bottom w:val="nil"/>
              <w:right w:val="nil"/>
            </w:tcBorders>
            <w:vAlign w:val="center"/>
          </w:tcPr>
          <w:p w14:paraId="1B1893BF"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0.38</w:t>
            </w:r>
          </w:p>
        </w:tc>
        <w:tc>
          <w:tcPr>
            <w:tcW w:w="872" w:type="dxa"/>
            <w:tcBorders>
              <w:top w:val="nil"/>
              <w:left w:val="nil"/>
              <w:bottom w:val="nil"/>
              <w:right w:val="nil"/>
            </w:tcBorders>
            <w:vAlign w:val="center"/>
          </w:tcPr>
          <w:p w14:paraId="18E8C2B5"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0.058</w:t>
            </w:r>
          </w:p>
        </w:tc>
        <w:tc>
          <w:tcPr>
            <w:tcW w:w="872" w:type="dxa"/>
            <w:tcBorders>
              <w:top w:val="nil"/>
              <w:left w:val="nil"/>
              <w:bottom w:val="nil"/>
              <w:right w:val="nil"/>
            </w:tcBorders>
            <w:vAlign w:val="center"/>
          </w:tcPr>
          <w:p w14:paraId="348255B3"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0.99</w:t>
            </w:r>
          </w:p>
        </w:tc>
        <w:tc>
          <w:tcPr>
            <w:tcW w:w="872" w:type="dxa"/>
            <w:tcBorders>
              <w:top w:val="nil"/>
              <w:left w:val="nil"/>
              <w:bottom w:val="nil"/>
              <w:right w:val="nil"/>
            </w:tcBorders>
            <w:shd w:val="clear" w:color="auto" w:fill="auto"/>
            <w:vAlign w:val="center"/>
          </w:tcPr>
          <w:p w14:paraId="071E737F"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0.412</w:t>
            </w:r>
          </w:p>
        </w:tc>
        <w:tc>
          <w:tcPr>
            <w:tcW w:w="872" w:type="dxa"/>
            <w:tcBorders>
              <w:top w:val="nil"/>
              <w:left w:val="nil"/>
              <w:bottom w:val="nil"/>
              <w:right w:val="nil"/>
            </w:tcBorders>
            <w:shd w:val="clear" w:color="auto" w:fill="auto"/>
            <w:vAlign w:val="center"/>
          </w:tcPr>
          <w:p w14:paraId="36417CD8"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0.389</w:t>
            </w:r>
          </w:p>
        </w:tc>
        <w:tc>
          <w:tcPr>
            <w:tcW w:w="872" w:type="dxa"/>
            <w:tcBorders>
              <w:top w:val="nil"/>
              <w:left w:val="nil"/>
              <w:bottom w:val="nil"/>
              <w:right w:val="nil"/>
            </w:tcBorders>
            <w:shd w:val="clear" w:color="auto" w:fill="auto"/>
            <w:vAlign w:val="center"/>
          </w:tcPr>
          <w:p w14:paraId="095F3CAB"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0.023</w:t>
            </w:r>
          </w:p>
        </w:tc>
        <w:tc>
          <w:tcPr>
            <w:tcW w:w="872" w:type="dxa"/>
            <w:tcBorders>
              <w:top w:val="nil"/>
              <w:left w:val="nil"/>
              <w:bottom w:val="nil"/>
              <w:right w:val="nil"/>
            </w:tcBorders>
            <w:shd w:val="clear" w:color="auto" w:fill="auto"/>
            <w:vAlign w:val="center"/>
          </w:tcPr>
          <w:p w14:paraId="25A72990"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ja-JP"/>
              </w:rPr>
              <w:t>0.26</w:t>
            </w:r>
          </w:p>
        </w:tc>
      </w:tr>
      <w:tr w:rsidR="009D5D86" w:rsidRPr="009D5D86" w14:paraId="16CBFEDE" w14:textId="77777777" w:rsidTr="006279B8">
        <w:trPr>
          <w:trHeight w:val="375"/>
          <w:jc w:val="center"/>
        </w:trPr>
        <w:tc>
          <w:tcPr>
            <w:tcW w:w="3657" w:type="dxa"/>
            <w:tcBorders>
              <w:top w:val="nil"/>
              <w:left w:val="nil"/>
              <w:bottom w:val="nil"/>
              <w:right w:val="nil"/>
            </w:tcBorders>
            <w:shd w:val="clear" w:color="auto" w:fill="auto"/>
            <w:noWrap/>
            <w:vAlign w:val="center"/>
            <w:hideMark/>
          </w:tcPr>
          <w:p w14:paraId="231C5477"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Sales from domestic market (%)</w:t>
            </w:r>
          </w:p>
        </w:tc>
        <w:tc>
          <w:tcPr>
            <w:tcW w:w="871" w:type="dxa"/>
            <w:tcBorders>
              <w:top w:val="nil"/>
              <w:left w:val="nil"/>
              <w:bottom w:val="nil"/>
              <w:right w:val="nil"/>
            </w:tcBorders>
            <w:vAlign w:val="center"/>
          </w:tcPr>
          <w:p w14:paraId="10E10C8F"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78.9</w:t>
            </w:r>
          </w:p>
        </w:tc>
        <w:tc>
          <w:tcPr>
            <w:tcW w:w="872" w:type="dxa"/>
            <w:tcBorders>
              <w:top w:val="nil"/>
              <w:left w:val="nil"/>
              <w:bottom w:val="nil"/>
              <w:right w:val="nil"/>
            </w:tcBorders>
            <w:vAlign w:val="center"/>
          </w:tcPr>
          <w:p w14:paraId="24AB8DB0"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79.2</w:t>
            </w:r>
          </w:p>
        </w:tc>
        <w:tc>
          <w:tcPr>
            <w:tcW w:w="872" w:type="dxa"/>
            <w:tcBorders>
              <w:top w:val="nil"/>
              <w:left w:val="nil"/>
              <w:bottom w:val="nil"/>
              <w:right w:val="nil"/>
            </w:tcBorders>
            <w:vAlign w:val="center"/>
          </w:tcPr>
          <w:p w14:paraId="64675434"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-0.30</w:t>
            </w:r>
          </w:p>
        </w:tc>
        <w:tc>
          <w:tcPr>
            <w:tcW w:w="872" w:type="dxa"/>
            <w:tcBorders>
              <w:top w:val="nil"/>
              <w:left w:val="nil"/>
              <w:bottom w:val="nil"/>
              <w:right w:val="nil"/>
            </w:tcBorders>
            <w:vAlign w:val="center"/>
          </w:tcPr>
          <w:p w14:paraId="6B1642BA"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-0.07</w:t>
            </w:r>
          </w:p>
        </w:tc>
        <w:tc>
          <w:tcPr>
            <w:tcW w:w="872" w:type="dxa"/>
            <w:tcBorders>
              <w:top w:val="nil"/>
              <w:left w:val="nil"/>
              <w:bottom w:val="nil"/>
              <w:right w:val="nil"/>
            </w:tcBorders>
            <w:shd w:val="clear" w:color="auto" w:fill="auto"/>
            <w:vAlign w:val="center"/>
          </w:tcPr>
          <w:p w14:paraId="500AD2BB"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80.7</w:t>
            </w:r>
          </w:p>
        </w:tc>
        <w:tc>
          <w:tcPr>
            <w:tcW w:w="872" w:type="dxa"/>
            <w:tcBorders>
              <w:top w:val="nil"/>
              <w:left w:val="nil"/>
              <w:bottom w:val="nil"/>
              <w:right w:val="nil"/>
            </w:tcBorders>
            <w:shd w:val="clear" w:color="auto" w:fill="auto"/>
            <w:vAlign w:val="center"/>
          </w:tcPr>
          <w:p w14:paraId="4A431ED5"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68.7</w:t>
            </w:r>
          </w:p>
        </w:tc>
        <w:tc>
          <w:tcPr>
            <w:tcW w:w="872" w:type="dxa"/>
            <w:tcBorders>
              <w:top w:val="nil"/>
              <w:left w:val="nil"/>
              <w:bottom w:val="nil"/>
              <w:right w:val="nil"/>
            </w:tcBorders>
            <w:shd w:val="clear" w:color="auto" w:fill="auto"/>
            <w:vAlign w:val="center"/>
          </w:tcPr>
          <w:p w14:paraId="0C02B57D"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12.0</w:t>
            </w:r>
          </w:p>
        </w:tc>
        <w:tc>
          <w:tcPr>
            <w:tcW w:w="872" w:type="dxa"/>
            <w:tcBorders>
              <w:top w:val="nil"/>
              <w:left w:val="nil"/>
              <w:bottom w:val="nil"/>
              <w:right w:val="nil"/>
            </w:tcBorders>
            <w:shd w:val="clear" w:color="auto" w:fill="auto"/>
            <w:vAlign w:val="center"/>
          </w:tcPr>
          <w:p w14:paraId="5EF9234C"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1.77*</w:t>
            </w:r>
          </w:p>
        </w:tc>
      </w:tr>
      <w:tr w:rsidR="009D5D86" w:rsidRPr="009D5D86" w14:paraId="781DE260" w14:textId="77777777" w:rsidTr="006279B8">
        <w:trPr>
          <w:trHeight w:val="375"/>
          <w:jc w:val="center"/>
        </w:trPr>
        <w:tc>
          <w:tcPr>
            <w:tcW w:w="3657" w:type="dxa"/>
            <w:tcBorders>
              <w:top w:val="single" w:sz="4" w:space="0" w:color="auto"/>
              <w:left w:val="nil"/>
              <w:bottom w:val="single" w:sz="4" w:space="0" w:color="auto"/>
              <w:right w:val="nil"/>
            </w:tcBorders>
            <w:shd w:val="clear" w:color="auto" w:fill="auto"/>
            <w:noWrap/>
            <w:vAlign w:val="center"/>
            <w:hideMark/>
          </w:tcPr>
          <w:p w14:paraId="2AFD3F79" w14:textId="77777777" w:rsidR="009D5D86" w:rsidRPr="009D5D86" w:rsidRDefault="009D5D86" w:rsidP="009D5D86">
            <w:pPr>
              <w:rPr>
                <w:rFonts w:eastAsia="Yu Gothic"/>
                <w:color w:val="000000"/>
                <w:sz w:val="20"/>
                <w:lang w:eastAsia="ja-JP"/>
              </w:rPr>
            </w:pPr>
            <w:r w:rsidRPr="009D5D86">
              <w:rPr>
                <w:rFonts w:eastAsia="Yu Gothic"/>
                <w:color w:val="000000"/>
                <w:sz w:val="20"/>
                <w:lang w:eastAsia="ja-JP"/>
              </w:rPr>
              <w:t>Number of observations</w:t>
            </w:r>
          </w:p>
        </w:tc>
        <w:tc>
          <w:tcPr>
            <w:tcW w:w="871" w:type="dxa"/>
            <w:tcBorders>
              <w:top w:val="single" w:sz="4" w:space="0" w:color="auto"/>
              <w:left w:val="nil"/>
              <w:bottom w:val="single" w:sz="4" w:space="0" w:color="auto"/>
              <w:right w:val="nil"/>
            </w:tcBorders>
            <w:vAlign w:val="center"/>
          </w:tcPr>
          <w:p w14:paraId="5078E0F8"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145</w:t>
            </w:r>
          </w:p>
        </w:tc>
        <w:tc>
          <w:tcPr>
            <w:tcW w:w="872" w:type="dxa"/>
            <w:tcBorders>
              <w:top w:val="single" w:sz="4" w:space="0" w:color="auto"/>
              <w:left w:val="nil"/>
              <w:bottom w:val="single" w:sz="4" w:space="0" w:color="auto"/>
              <w:right w:val="nil"/>
            </w:tcBorders>
            <w:vAlign w:val="center"/>
          </w:tcPr>
          <w:p w14:paraId="485B6608" w14:textId="77777777" w:rsidR="009D5D86" w:rsidRPr="009D5D86" w:rsidRDefault="009D5D86" w:rsidP="009D5D86">
            <w:pPr>
              <w:jc w:val="center"/>
              <w:rPr>
                <w:rFonts w:eastAsia="Yu Gothic"/>
                <w:color w:val="000000"/>
                <w:sz w:val="20"/>
                <w:lang w:eastAsia="ko-KR"/>
              </w:rPr>
            </w:pPr>
            <w:r w:rsidRPr="009D5D86">
              <w:rPr>
                <w:rFonts w:eastAsia="Yu Gothic"/>
                <w:color w:val="000000"/>
                <w:sz w:val="20"/>
                <w:lang w:eastAsia="ja-JP"/>
              </w:rPr>
              <w:t>149</w:t>
            </w:r>
          </w:p>
        </w:tc>
        <w:tc>
          <w:tcPr>
            <w:tcW w:w="872" w:type="dxa"/>
            <w:tcBorders>
              <w:top w:val="single" w:sz="4" w:space="0" w:color="auto"/>
              <w:left w:val="nil"/>
              <w:bottom w:val="single" w:sz="4" w:space="0" w:color="auto"/>
              <w:right w:val="nil"/>
            </w:tcBorders>
            <w:vAlign w:val="center"/>
          </w:tcPr>
          <w:p w14:paraId="756615DF" w14:textId="77777777" w:rsidR="009D5D86" w:rsidRPr="009D5D86" w:rsidRDefault="009D5D86" w:rsidP="009D5D86">
            <w:pPr>
              <w:jc w:val="center"/>
              <w:rPr>
                <w:rFonts w:eastAsia="Yu Gothic"/>
                <w:color w:val="000000"/>
                <w:sz w:val="20"/>
                <w:lang w:eastAsia="ko-KR"/>
              </w:rPr>
            </w:pPr>
          </w:p>
        </w:tc>
        <w:tc>
          <w:tcPr>
            <w:tcW w:w="872" w:type="dxa"/>
            <w:tcBorders>
              <w:top w:val="single" w:sz="4" w:space="0" w:color="auto"/>
              <w:left w:val="nil"/>
              <w:bottom w:val="single" w:sz="4" w:space="0" w:color="auto"/>
              <w:right w:val="nil"/>
            </w:tcBorders>
            <w:vAlign w:val="center"/>
          </w:tcPr>
          <w:p w14:paraId="68620B76" w14:textId="77777777" w:rsidR="009D5D86" w:rsidRPr="009D5D86" w:rsidRDefault="009D5D86" w:rsidP="009D5D86">
            <w:pPr>
              <w:jc w:val="center"/>
              <w:rPr>
                <w:rFonts w:eastAsia="Yu Gothic"/>
                <w:color w:val="000000"/>
                <w:sz w:val="20"/>
                <w:lang w:eastAsia="ko-KR"/>
              </w:rPr>
            </w:pPr>
          </w:p>
        </w:tc>
        <w:tc>
          <w:tcPr>
            <w:tcW w:w="872" w:type="dxa"/>
            <w:tcBorders>
              <w:top w:val="single" w:sz="4" w:space="0" w:color="auto"/>
              <w:left w:val="nil"/>
              <w:bottom w:val="single" w:sz="4" w:space="0" w:color="auto"/>
              <w:right w:val="nil"/>
            </w:tcBorders>
            <w:shd w:val="clear" w:color="auto" w:fill="auto"/>
            <w:vAlign w:val="center"/>
          </w:tcPr>
          <w:p w14:paraId="145EAD06"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257</w:t>
            </w:r>
          </w:p>
        </w:tc>
        <w:tc>
          <w:tcPr>
            <w:tcW w:w="872" w:type="dxa"/>
            <w:tcBorders>
              <w:top w:val="single" w:sz="4" w:space="0" w:color="auto"/>
              <w:left w:val="nil"/>
              <w:bottom w:val="single" w:sz="4" w:space="0" w:color="auto"/>
              <w:right w:val="nil"/>
            </w:tcBorders>
            <w:shd w:val="clear" w:color="auto" w:fill="auto"/>
            <w:vAlign w:val="center"/>
          </w:tcPr>
          <w:p w14:paraId="0F207C06" w14:textId="77777777" w:rsidR="009D5D86" w:rsidRPr="009D5D86" w:rsidRDefault="009D5D86" w:rsidP="009D5D86">
            <w:pPr>
              <w:jc w:val="center"/>
              <w:rPr>
                <w:rFonts w:eastAsia="Yu Gothic"/>
                <w:color w:val="000000"/>
                <w:sz w:val="20"/>
                <w:lang w:eastAsia="ja-JP"/>
              </w:rPr>
            </w:pPr>
            <w:r w:rsidRPr="009D5D86">
              <w:rPr>
                <w:rFonts w:eastAsia="Yu Gothic"/>
                <w:color w:val="000000"/>
                <w:sz w:val="20"/>
                <w:lang w:eastAsia="ko-KR"/>
              </w:rPr>
              <w:t>37</w:t>
            </w:r>
          </w:p>
        </w:tc>
        <w:tc>
          <w:tcPr>
            <w:tcW w:w="872" w:type="dxa"/>
            <w:tcBorders>
              <w:top w:val="single" w:sz="4" w:space="0" w:color="auto"/>
              <w:left w:val="nil"/>
              <w:bottom w:val="single" w:sz="4" w:space="0" w:color="auto"/>
              <w:right w:val="nil"/>
            </w:tcBorders>
            <w:shd w:val="clear" w:color="auto" w:fill="auto"/>
            <w:vAlign w:val="center"/>
          </w:tcPr>
          <w:p w14:paraId="6C42B889" w14:textId="77777777" w:rsidR="009D5D86" w:rsidRPr="009D5D86" w:rsidRDefault="009D5D86" w:rsidP="009D5D86">
            <w:pPr>
              <w:jc w:val="center"/>
              <w:rPr>
                <w:rFonts w:eastAsia="Yu Gothic"/>
                <w:color w:val="000000"/>
                <w:sz w:val="20"/>
                <w:lang w:eastAsia="ja-JP"/>
              </w:rPr>
            </w:pPr>
          </w:p>
        </w:tc>
        <w:tc>
          <w:tcPr>
            <w:tcW w:w="872" w:type="dxa"/>
            <w:tcBorders>
              <w:top w:val="single" w:sz="4" w:space="0" w:color="auto"/>
              <w:left w:val="nil"/>
              <w:bottom w:val="single" w:sz="4" w:space="0" w:color="auto"/>
              <w:right w:val="nil"/>
            </w:tcBorders>
            <w:shd w:val="clear" w:color="auto" w:fill="auto"/>
            <w:vAlign w:val="center"/>
          </w:tcPr>
          <w:p w14:paraId="56AE4F1D" w14:textId="77777777" w:rsidR="009D5D86" w:rsidRPr="009D5D86" w:rsidRDefault="009D5D86" w:rsidP="009D5D86">
            <w:pPr>
              <w:jc w:val="center"/>
              <w:rPr>
                <w:rFonts w:eastAsia="Yu Gothic"/>
                <w:color w:val="000000"/>
                <w:sz w:val="20"/>
                <w:lang w:eastAsia="ja-JP"/>
              </w:rPr>
            </w:pPr>
          </w:p>
        </w:tc>
      </w:tr>
    </w:tbl>
    <w:p w14:paraId="2D826AB9" w14:textId="77777777" w:rsidR="009D5D86" w:rsidRPr="009D5D86" w:rsidRDefault="009D5D86" w:rsidP="009D5D86">
      <w:pPr>
        <w:keepNext/>
        <w:keepLines/>
        <w:tabs>
          <w:tab w:val="left" w:pos="426"/>
        </w:tabs>
        <w:snapToGrid w:val="0"/>
        <w:spacing w:before="200" w:line="360" w:lineRule="auto"/>
        <w:jc w:val="both"/>
        <w:outlineLvl w:val="2"/>
        <w:rPr>
          <w:rFonts w:eastAsia="MS Mincho"/>
          <w:bCs/>
          <w:sz w:val="22"/>
          <w:szCs w:val="22"/>
          <w:lang w:eastAsia="ja-JP"/>
        </w:rPr>
      </w:pPr>
      <w:r w:rsidRPr="009D5D86">
        <w:rPr>
          <w:rFonts w:eastAsia="MS Mincho"/>
          <w:bCs/>
          <w:sz w:val="22"/>
          <w:szCs w:val="22"/>
          <w:lang w:eastAsia="ja-JP"/>
        </w:rPr>
        <w:t>Note: *, **, and *** signify significance at the 10-, 5-, and 1-percent levels, respectively.</w:t>
      </w:r>
    </w:p>
    <w:p w14:paraId="7F44F9C5" w14:textId="77777777" w:rsidR="009D5D86" w:rsidRPr="009D5D86" w:rsidRDefault="009D5D86" w:rsidP="009D5D86">
      <w:pPr>
        <w:spacing w:after="160" w:line="259" w:lineRule="auto"/>
        <w:rPr>
          <w:rFonts w:eastAsia="맑은 고딕"/>
          <w:bCs/>
          <w:sz w:val="22"/>
          <w:szCs w:val="22"/>
          <w:lang w:eastAsia="ko-KR"/>
        </w:rPr>
      </w:pPr>
      <w:r w:rsidRPr="009D5D86">
        <w:rPr>
          <w:rFonts w:eastAsia="MS Mincho" w:cs="Arial"/>
          <w:sz w:val="22"/>
          <w:szCs w:val="22"/>
          <w:lang w:eastAsia="ko-KR"/>
        </w:rPr>
        <w:br w:type="page"/>
      </w:r>
    </w:p>
    <w:p w14:paraId="142EEE1C" w14:textId="77777777" w:rsidR="009D5D86" w:rsidRPr="009D5D86" w:rsidRDefault="009D5D86" w:rsidP="009D5D86">
      <w:pPr>
        <w:keepNext/>
        <w:keepLines/>
        <w:tabs>
          <w:tab w:val="left" w:pos="426"/>
        </w:tabs>
        <w:snapToGrid w:val="0"/>
        <w:spacing w:before="200" w:line="360" w:lineRule="auto"/>
        <w:jc w:val="both"/>
        <w:outlineLvl w:val="2"/>
        <w:rPr>
          <w:rFonts w:eastAsia="맑은 고딕"/>
          <w:bCs/>
          <w:i/>
          <w:sz w:val="22"/>
          <w:szCs w:val="22"/>
          <w:lang w:eastAsia="ko-KR"/>
        </w:rPr>
      </w:pPr>
      <w:r w:rsidRPr="009D5D86">
        <w:rPr>
          <w:rFonts w:eastAsia="맑은 고딕"/>
          <w:bCs/>
          <w:sz w:val="22"/>
          <w:szCs w:val="22"/>
          <w:lang w:eastAsia="ko-KR"/>
        </w:rPr>
        <w:lastRenderedPageBreak/>
        <w:t>Table 4.  Results of First-Stage Regressions</w:t>
      </w:r>
    </w:p>
    <w:tbl>
      <w:tblPr>
        <w:tblStyle w:val="13"/>
        <w:tblW w:w="708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1"/>
        <w:gridCol w:w="1408"/>
        <w:gridCol w:w="1408"/>
      </w:tblGrid>
      <w:tr w:rsidR="009D5D86" w:rsidRPr="009D5D86" w14:paraId="5B1EBF93" w14:textId="77777777" w:rsidTr="006279B8">
        <w:trPr>
          <w:trHeight w:val="20"/>
          <w:jc w:val="center"/>
        </w:trPr>
        <w:tc>
          <w:tcPr>
            <w:tcW w:w="4271" w:type="dxa"/>
            <w:tcBorders>
              <w:top w:val="single" w:sz="4" w:space="0" w:color="auto"/>
              <w:bottom w:val="single" w:sz="4" w:space="0" w:color="auto"/>
            </w:tcBorders>
            <w:shd w:val="clear" w:color="auto" w:fill="auto"/>
            <w:noWrap/>
            <w:vAlign w:val="center"/>
          </w:tcPr>
          <w:p w14:paraId="67715F3E"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single" w:sz="4" w:space="0" w:color="auto"/>
              <w:bottom w:val="single" w:sz="4" w:space="0" w:color="auto"/>
            </w:tcBorders>
            <w:shd w:val="clear" w:color="auto" w:fill="auto"/>
            <w:noWrap/>
            <w:vAlign w:val="center"/>
          </w:tcPr>
          <w:p w14:paraId="035FBAC6"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(1)</w:t>
            </w:r>
          </w:p>
        </w:tc>
        <w:tc>
          <w:tcPr>
            <w:tcW w:w="1408" w:type="dxa"/>
            <w:tcBorders>
              <w:top w:val="single" w:sz="4" w:space="0" w:color="auto"/>
              <w:bottom w:val="single" w:sz="4" w:space="0" w:color="auto"/>
            </w:tcBorders>
            <w:shd w:val="clear" w:color="auto" w:fill="auto"/>
            <w:noWrap/>
            <w:vAlign w:val="center"/>
          </w:tcPr>
          <w:p w14:paraId="0A8CEAF7"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(2)</w:t>
            </w:r>
          </w:p>
        </w:tc>
      </w:tr>
      <w:tr w:rsidR="009D5D86" w:rsidRPr="009D5D86" w14:paraId="4D755855" w14:textId="77777777" w:rsidTr="006279B8">
        <w:trPr>
          <w:trHeight w:val="20"/>
          <w:jc w:val="center"/>
        </w:trPr>
        <w:tc>
          <w:tcPr>
            <w:tcW w:w="4271" w:type="dxa"/>
            <w:tcBorders>
              <w:top w:val="single" w:sz="4" w:space="0" w:color="auto"/>
              <w:bottom w:val="single" w:sz="4" w:space="0" w:color="auto"/>
            </w:tcBorders>
            <w:shd w:val="clear" w:color="auto" w:fill="auto"/>
            <w:noWrap/>
            <w:vAlign w:val="center"/>
            <w:hideMark/>
          </w:tcPr>
          <w:p w14:paraId="45A84CEF" w14:textId="77777777" w:rsidR="009D5D86" w:rsidRPr="009D5D86" w:rsidRDefault="009D5D86" w:rsidP="009D5D86">
            <w:pPr>
              <w:tabs>
                <w:tab w:val="left" w:pos="426"/>
              </w:tabs>
              <w:snapToGrid w:val="0"/>
              <w:jc w:val="right"/>
              <w:rPr>
                <w:rFonts w:ascii="Times New Roman" w:eastAsia="MS Mincho" w:hAnsi="Times New Roman"/>
                <w:sz w:val="20"/>
                <w:lang w:eastAsia="ko-KR"/>
              </w:rPr>
            </w:pPr>
            <w:r w:rsidRPr="009D5D86">
              <w:rPr>
                <w:rFonts w:ascii="Times New Roman" w:eastAsia="MS Mincho" w:hAnsi="Times New Roman"/>
                <w:sz w:val="20"/>
                <w:lang w:eastAsia="ko-KR"/>
              </w:rPr>
              <w:t>Dependent variable</w:t>
            </w:r>
          </w:p>
        </w:tc>
        <w:tc>
          <w:tcPr>
            <w:tcW w:w="1408" w:type="dxa"/>
            <w:tcBorders>
              <w:top w:val="single" w:sz="4" w:space="0" w:color="auto"/>
              <w:left w:val="nil"/>
              <w:bottom w:val="single" w:sz="4" w:space="0" w:color="auto"/>
              <w:right w:val="nil"/>
            </w:tcBorders>
            <w:shd w:val="clear" w:color="auto" w:fill="auto"/>
            <w:noWrap/>
            <w:vAlign w:val="center"/>
            <w:hideMark/>
          </w:tcPr>
          <w:p w14:paraId="649C4131"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Dummy for participation in any seminar</w:t>
            </w:r>
          </w:p>
        </w:tc>
        <w:tc>
          <w:tcPr>
            <w:tcW w:w="1408" w:type="dxa"/>
            <w:tcBorders>
              <w:top w:val="single" w:sz="4" w:space="0" w:color="auto"/>
              <w:left w:val="nil"/>
              <w:bottom w:val="single" w:sz="4" w:space="0" w:color="auto"/>
              <w:right w:val="nil"/>
            </w:tcBorders>
            <w:shd w:val="clear" w:color="auto" w:fill="auto"/>
            <w:noWrap/>
            <w:vAlign w:val="center"/>
            <w:hideMark/>
          </w:tcPr>
          <w:p w14:paraId="597DE2DF"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Dummy for participation in e-customs class</w:t>
            </w:r>
          </w:p>
        </w:tc>
      </w:tr>
      <w:tr w:rsidR="009D5D86" w:rsidRPr="009D5D86" w14:paraId="0DE74393" w14:textId="77777777" w:rsidTr="006279B8">
        <w:trPr>
          <w:trHeight w:val="20"/>
          <w:jc w:val="center"/>
        </w:trPr>
        <w:tc>
          <w:tcPr>
            <w:tcW w:w="4271" w:type="dxa"/>
            <w:tcBorders>
              <w:top w:val="single" w:sz="4" w:space="0" w:color="auto"/>
              <w:left w:val="nil"/>
              <w:bottom w:val="nil"/>
              <w:right w:val="nil"/>
            </w:tcBorders>
            <w:shd w:val="clear" w:color="auto" w:fill="auto"/>
            <w:noWrap/>
            <w:vAlign w:val="center"/>
            <w:hideMark/>
          </w:tcPr>
          <w:p w14:paraId="29CA8E1F"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Dummy for invitation to any seminar</w:t>
            </w:r>
          </w:p>
        </w:tc>
        <w:tc>
          <w:tcPr>
            <w:tcW w:w="1408" w:type="dxa"/>
            <w:tcBorders>
              <w:top w:val="nil"/>
              <w:left w:val="nil"/>
              <w:bottom w:val="nil"/>
              <w:right w:val="nil"/>
            </w:tcBorders>
            <w:shd w:val="clear" w:color="auto" w:fill="auto"/>
            <w:noWrap/>
            <w:vAlign w:val="bottom"/>
          </w:tcPr>
          <w:p w14:paraId="5ABAFB8D"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2211</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52512437"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0337</w:t>
            </w:r>
          </w:p>
        </w:tc>
      </w:tr>
      <w:tr w:rsidR="009D5D86" w:rsidRPr="009D5D86" w14:paraId="452102DB"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7C181FF6"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448F1E19"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0590</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41827721"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0512</w:t>
            </w:r>
            <w:r w:rsidRPr="009D5D86">
              <w:rPr>
                <w:rFonts w:ascii="Times New Roman" w:eastAsia="MS Mincho" w:hAnsi="Times New Roman"/>
                <w:sz w:val="20"/>
                <w:lang w:eastAsia="ko-KR"/>
              </w:rPr>
              <w:t>)</w:t>
            </w:r>
          </w:p>
        </w:tc>
      </w:tr>
      <w:tr w:rsidR="009D5D86" w:rsidRPr="009D5D86" w14:paraId="1F3D9739"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1E776B8B"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Dummy for invitation to e-customs class</w:t>
            </w:r>
          </w:p>
        </w:tc>
        <w:tc>
          <w:tcPr>
            <w:tcW w:w="1408" w:type="dxa"/>
            <w:tcBorders>
              <w:top w:val="nil"/>
              <w:left w:val="nil"/>
              <w:bottom w:val="nil"/>
              <w:right w:val="nil"/>
            </w:tcBorders>
            <w:shd w:val="clear" w:color="auto" w:fill="auto"/>
            <w:noWrap/>
            <w:vAlign w:val="bottom"/>
          </w:tcPr>
          <w:p w14:paraId="6665811F"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0663</w:t>
            </w:r>
          </w:p>
        </w:tc>
        <w:tc>
          <w:tcPr>
            <w:tcW w:w="1408" w:type="dxa"/>
            <w:tcBorders>
              <w:top w:val="nil"/>
              <w:left w:val="nil"/>
              <w:bottom w:val="nil"/>
              <w:right w:val="nil"/>
            </w:tcBorders>
            <w:shd w:val="clear" w:color="auto" w:fill="auto"/>
            <w:noWrap/>
            <w:vAlign w:val="bottom"/>
          </w:tcPr>
          <w:p w14:paraId="5F1762FE"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2542</w:t>
            </w:r>
            <w:r w:rsidRPr="009D5D86">
              <w:rPr>
                <w:rFonts w:ascii="Times New Roman" w:eastAsia="MS Mincho" w:hAnsi="Times New Roman"/>
                <w:sz w:val="20"/>
                <w:lang w:eastAsia="ko-KR"/>
              </w:rPr>
              <w:t>***</w:t>
            </w:r>
          </w:p>
        </w:tc>
      </w:tr>
      <w:tr w:rsidR="009D5D86" w:rsidRPr="009D5D86" w14:paraId="460B5C78"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18DF1D3B"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42712AC3"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0632</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0A825BE0"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(0.0548)</w:t>
            </w:r>
          </w:p>
        </w:tc>
      </w:tr>
      <w:tr w:rsidR="009D5D86" w:rsidRPr="009D5D86" w14:paraId="30D1391C" w14:textId="77777777" w:rsidTr="006279B8">
        <w:trPr>
          <w:trHeight w:val="20"/>
          <w:jc w:val="center"/>
        </w:trPr>
        <w:tc>
          <w:tcPr>
            <w:tcW w:w="4271" w:type="dxa"/>
            <w:tcBorders>
              <w:top w:val="nil"/>
              <w:left w:val="nil"/>
              <w:bottom w:val="nil"/>
              <w:right w:val="nil"/>
            </w:tcBorders>
            <w:shd w:val="clear" w:color="auto" w:fill="auto"/>
            <w:noWrap/>
            <w:vAlign w:val="center"/>
          </w:tcPr>
          <w:p w14:paraId="3CE734FF"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Number of subcontractors (log)</w:t>
            </w:r>
          </w:p>
        </w:tc>
        <w:tc>
          <w:tcPr>
            <w:tcW w:w="1408" w:type="dxa"/>
            <w:tcBorders>
              <w:top w:val="nil"/>
              <w:left w:val="nil"/>
              <w:bottom w:val="nil"/>
              <w:right w:val="nil"/>
            </w:tcBorders>
            <w:shd w:val="clear" w:color="auto" w:fill="auto"/>
            <w:noWrap/>
            <w:vAlign w:val="bottom"/>
          </w:tcPr>
          <w:p w14:paraId="0CE8E678"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0037</w:t>
            </w:r>
          </w:p>
        </w:tc>
        <w:tc>
          <w:tcPr>
            <w:tcW w:w="1408" w:type="dxa"/>
            <w:tcBorders>
              <w:top w:val="nil"/>
              <w:left w:val="nil"/>
              <w:bottom w:val="nil"/>
              <w:right w:val="nil"/>
            </w:tcBorders>
            <w:shd w:val="clear" w:color="auto" w:fill="auto"/>
            <w:noWrap/>
            <w:vAlign w:val="bottom"/>
          </w:tcPr>
          <w:p w14:paraId="5DDE362D"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0014</w:t>
            </w:r>
          </w:p>
        </w:tc>
      </w:tr>
      <w:tr w:rsidR="009D5D86" w:rsidRPr="009D5D86" w14:paraId="086FAB48" w14:textId="77777777" w:rsidTr="006279B8">
        <w:trPr>
          <w:trHeight w:val="20"/>
          <w:jc w:val="center"/>
        </w:trPr>
        <w:tc>
          <w:tcPr>
            <w:tcW w:w="4271" w:type="dxa"/>
            <w:tcBorders>
              <w:top w:val="nil"/>
              <w:left w:val="nil"/>
              <w:bottom w:val="nil"/>
              <w:right w:val="nil"/>
            </w:tcBorders>
            <w:shd w:val="clear" w:color="auto" w:fill="auto"/>
            <w:noWrap/>
            <w:vAlign w:val="center"/>
          </w:tcPr>
          <w:p w14:paraId="6588BC10"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49A3AA4C"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(0.0151)</w:t>
            </w:r>
          </w:p>
        </w:tc>
        <w:tc>
          <w:tcPr>
            <w:tcW w:w="1408" w:type="dxa"/>
            <w:tcBorders>
              <w:top w:val="nil"/>
              <w:left w:val="nil"/>
              <w:bottom w:val="nil"/>
              <w:right w:val="nil"/>
            </w:tcBorders>
            <w:shd w:val="clear" w:color="auto" w:fill="auto"/>
            <w:noWrap/>
            <w:vAlign w:val="bottom"/>
          </w:tcPr>
          <w:p w14:paraId="26C90273"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0131</w:t>
            </w:r>
            <w:r w:rsidRPr="009D5D86">
              <w:rPr>
                <w:rFonts w:ascii="Times New Roman" w:eastAsia="MS Mincho" w:hAnsi="Times New Roman"/>
                <w:sz w:val="20"/>
                <w:lang w:eastAsia="ko-KR"/>
              </w:rPr>
              <w:t>)</w:t>
            </w:r>
          </w:p>
        </w:tc>
      </w:tr>
      <w:tr w:rsidR="009D5D86" w:rsidRPr="009D5D86" w14:paraId="042D5ABB"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3F0A90CB"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Number of workers (log)</w:t>
            </w:r>
          </w:p>
        </w:tc>
        <w:tc>
          <w:tcPr>
            <w:tcW w:w="1408" w:type="dxa"/>
            <w:tcBorders>
              <w:top w:val="nil"/>
              <w:left w:val="nil"/>
              <w:bottom w:val="nil"/>
              <w:right w:val="nil"/>
            </w:tcBorders>
            <w:shd w:val="clear" w:color="auto" w:fill="auto"/>
            <w:noWrap/>
            <w:vAlign w:val="bottom"/>
          </w:tcPr>
          <w:p w14:paraId="136198F6"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0205</w:t>
            </w:r>
          </w:p>
        </w:tc>
        <w:tc>
          <w:tcPr>
            <w:tcW w:w="1408" w:type="dxa"/>
            <w:tcBorders>
              <w:top w:val="nil"/>
              <w:left w:val="nil"/>
              <w:bottom w:val="nil"/>
              <w:right w:val="nil"/>
            </w:tcBorders>
            <w:shd w:val="clear" w:color="auto" w:fill="auto"/>
            <w:noWrap/>
            <w:vAlign w:val="bottom"/>
          </w:tcPr>
          <w:p w14:paraId="2235C759"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0276</w:t>
            </w:r>
          </w:p>
        </w:tc>
      </w:tr>
      <w:tr w:rsidR="009D5D86" w:rsidRPr="009D5D86" w14:paraId="3B784AEC"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5AFE70A7"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6E34A3C3"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0213</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747B5BA9"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0185</w:t>
            </w:r>
            <w:r w:rsidRPr="009D5D86">
              <w:rPr>
                <w:rFonts w:ascii="Times New Roman" w:eastAsia="MS Mincho" w:hAnsi="Times New Roman"/>
                <w:sz w:val="20"/>
                <w:lang w:eastAsia="ko-KR"/>
              </w:rPr>
              <w:t>)</w:t>
            </w:r>
          </w:p>
        </w:tc>
      </w:tr>
      <w:tr w:rsidR="009D5D86" w:rsidRPr="009D5D86" w14:paraId="599BD995" w14:textId="77777777" w:rsidTr="006279B8">
        <w:trPr>
          <w:trHeight w:val="20"/>
          <w:jc w:val="center"/>
        </w:trPr>
        <w:tc>
          <w:tcPr>
            <w:tcW w:w="4271" w:type="dxa"/>
            <w:vMerge w:val="restart"/>
            <w:tcBorders>
              <w:top w:val="nil"/>
              <w:left w:val="nil"/>
              <w:bottom w:val="nil"/>
              <w:right w:val="nil"/>
            </w:tcBorders>
            <w:shd w:val="clear" w:color="auto" w:fill="auto"/>
            <w:noWrap/>
            <w:vAlign w:val="center"/>
          </w:tcPr>
          <w:p w14:paraId="10DF0233"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Dummy for multi-establishments</w:t>
            </w:r>
          </w:p>
          <w:p w14:paraId="5664166C"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58BD1A67"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0051</w:t>
            </w:r>
          </w:p>
        </w:tc>
        <w:tc>
          <w:tcPr>
            <w:tcW w:w="1408" w:type="dxa"/>
            <w:tcBorders>
              <w:top w:val="nil"/>
              <w:left w:val="nil"/>
              <w:bottom w:val="nil"/>
              <w:right w:val="nil"/>
            </w:tcBorders>
            <w:shd w:val="clear" w:color="auto" w:fill="auto"/>
            <w:noWrap/>
            <w:vAlign w:val="bottom"/>
          </w:tcPr>
          <w:p w14:paraId="69AAD435"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0336</w:t>
            </w:r>
          </w:p>
        </w:tc>
      </w:tr>
      <w:tr w:rsidR="009D5D86" w:rsidRPr="009D5D86" w14:paraId="47D0D0F4" w14:textId="77777777" w:rsidTr="006279B8">
        <w:trPr>
          <w:trHeight w:val="20"/>
          <w:jc w:val="center"/>
        </w:trPr>
        <w:tc>
          <w:tcPr>
            <w:tcW w:w="4271" w:type="dxa"/>
            <w:vMerge/>
            <w:tcBorders>
              <w:top w:val="nil"/>
              <w:left w:val="nil"/>
              <w:bottom w:val="nil"/>
              <w:right w:val="nil"/>
            </w:tcBorders>
            <w:shd w:val="clear" w:color="auto" w:fill="auto"/>
            <w:noWrap/>
            <w:vAlign w:val="center"/>
          </w:tcPr>
          <w:p w14:paraId="4AF70B49"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0278C76A"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0468</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6E86E374"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0407</w:t>
            </w:r>
            <w:r w:rsidRPr="009D5D86">
              <w:rPr>
                <w:rFonts w:ascii="Times New Roman" w:eastAsia="MS Mincho" w:hAnsi="Times New Roman"/>
                <w:sz w:val="20"/>
                <w:lang w:eastAsia="ko-KR"/>
              </w:rPr>
              <w:t>)</w:t>
            </w:r>
          </w:p>
        </w:tc>
      </w:tr>
      <w:tr w:rsidR="009D5D86" w:rsidRPr="009D5D86" w14:paraId="6E6E1C76"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30ECFC21"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 xml:space="preserve">Dummy for top manager’s living </w:t>
            </w:r>
          </w:p>
        </w:tc>
        <w:tc>
          <w:tcPr>
            <w:tcW w:w="1408" w:type="dxa"/>
            <w:tcBorders>
              <w:top w:val="nil"/>
              <w:left w:val="nil"/>
              <w:bottom w:val="nil"/>
              <w:right w:val="nil"/>
            </w:tcBorders>
            <w:shd w:val="clear" w:color="auto" w:fill="auto"/>
            <w:noWrap/>
            <w:vAlign w:val="bottom"/>
          </w:tcPr>
          <w:p w14:paraId="0E914F83"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0571</w:t>
            </w:r>
          </w:p>
        </w:tc>
        <w:tc>
          <w:tcPr>
            <w:tcW w:w="1408" w:type="dxa"/>
            <w:tcBorders>
              <w:top w:val="nil"/>
              <w:left w:val="nil"/>
              <w:bottom w:val="nil"/>
              <w:right w:val="nil"/>
            </w:tcBorders>
            <w:shd w:val="clear" w:color="auto" w:fill="auto"/>
            <w:noWrap/>
            <w:vAlign w:val="bottom"/>
          </w:tcPr>
          <w:p w14:paraId="77A4200A"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0519</w:t>
            </w:r>
          </w:p>
        </w:tc>
      </w:tr>
      <w:tr w:rsidR="009D5D86" w:rsidRPr="009D5D86" w14:paraId="57649519"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1146CC63"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ab/>
              <w:t>outside the current province</w:t>
            </w:r>
          </w:p>
        </w:tc>
        <w:tc>
          <w:tcPr>
            <w:tcW w:w="1408" w:type="dxa"/>
            <w:tcBorders>
              <w:top w:val="nil"/>
              <w:left w:val="nil"/>
              <w:bottom w:val="nil"/>
              <w:right w:val="nil"/>
            </w:tcBorders>
            <w:shd w:val="clear" w:color="auto" w:fill="auto"/>
            <w:noWrap/>
            <w:vAlign w:val="bottom"/>
          </w:tcPr>
          <w:p w14:paraId="641BACA2"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0450</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14BAA54F"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0391</w:t>
            </w:r>
            <w:r w:rsidRPr="009D5D86">
              <w:rPr>
                <w:rFonts w:ascii="Times New Roman" w:eastAsia="MS Mincho" w:hAnsi="Times New Roman"/>
                <w:sz w:val="20"/>
                <w:lang w:eastAsia="ko-KR"/>
              </w:rPr>
              <w:t>)</w:t>
            </w:r>
          </w:p>
        </w:tc>
      </w:tr>
      <w:tr w:rsidR="009D5D86" w:rsidRPr="009D5D86" w14:paraId="106F0F43"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48B8D246"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 xml:space="preserve">Top manager’s </w:t>
            </w:r>
            <w:r w:rsidRPr="009D5D86">
              <w:rPr>
                <w:rFonts w:ascii="Times New Roman" w:hAnsi="Times New Roman" w:cs="Times New Roman"/>
                <w:sz w:val="20"/>
                <w:lang w:eastAsia="ko-KR"/>
              </w:rPr>
              <w:t xml:space="preserve">years of </w:t>
            </w:r>
            <w:r w:rsidRPr="009D5D86">
              <w:rPr>
                <w:rFonts w:ascii="Times New Roman" w:eastAsia="MS Mincho" w:hAnsi="Times New Roman"/>
                <w:sz w:val="20"/>
                <w:lang w:eastAsia="ko-KR"/>
              </w:rPr>
              <w:t xml:space="preserve">education </w:t>
            </w:r>
          </w:p>
        </w:tc>
        <w:tc>
          <w:tcPr>
            <w:tcW w:w="1408" w:type="dxa"/>
            <w:tcBorders>
              <w:top w:val="nil"/>
              <w:left w:val="nil"/>
              <w:bottom w:val="nil"/>
              <w:right w:val="nil"/>
            </w:tcBorders>
            <w:shd w:val="clear" w:color="auto" w:fill="auto"/>
            <w:noWrap/>
            <w:vAlign w:val="bottom"/>
          </w:tcPr>
          <w:p w14:paraId="75679A5F"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1005</w:t>
            </w:r>
          </w:p>
        </w:tc>
        <w:tc>
          <w:tcPr>
            <w:tcW w:w="1408" w:type="dxa"/>
            <w:tcBorders>
              <w:top w:val="nil"/>
              <w:left w:val="nil"/>
              <w:bottom w:val="nil"/>
              <w:right w:val="nil"/>
            </w:tcBorders>
            <w:shd w:val="clear" w:color="auto" w:fill="auto"/>
            <w:noWrap/>
            <w:vAlign w:val="bottom"/>
          </w:tcPr>
          <w:p w14:paraId="229A31A3"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1083</w:t>
            </w:r>
          </w:p>
        </w:tc>
      </w:tr>
      <w:tr w:rsidR="009D5D86" w:rsidRPr="009D5D86" w14:paraId="6C9F7882" w14:textId="77777777" w:rsidTr="006279B8">
        <w:trPr>
          <w:trHeight w:val="20"/>
          <w:jc w:val="center"/>
        </w:trPr>
        <w:tc>
          <w:tcPr>
            <w:tcW w:w="4271" w:type="dxa"/>
            <w:tcBorders>
              <w:top w:val="nil"/>
              <w:left w:val="nil"/>
              <w:bottom w:val="nil"/>
              <w:right w:val="nil"/>
            </w:tcBorders>
            <w:shd w:val="clear" w:color="auto" w:fill="auto"/>
            <w:noWrap/>
            <w:vAlign w:val="center"/>
          </w:tcPr>
          <w:p w14:paraId="0FA9370A"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69B128DD"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0927</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4C7982E5"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0805</w:t>
            </w:r>
            <w:r w:rsidRPr="009D5D86">
              <w:rPr>
                <w:rFonts w:ascii="Times New Roman" w:eastAsia="MS Mincho" w:hAnsi="Times New Roman"/>
                <w:sz w:val="20"/>
                <w:lang w:eastAsia="ko-KR"/>
              </w:rPr>
              <w:t>)</w:t>
            </w:r>
          </w:p>
        </w:tc>
      </w:tr>
      <w:tr w:rsidR="009D5D86" w:rsidRPr="009D5D86" w14:paraId="6D0391F2" w14:textId="77777777" w:rsidTr="006279B8">
        <w:trPr>
          <w:trHeight w:val="20"/>
          <w:jc w:val="center"/>
        </w:trPr>
        <w:tc>
          <w:tcPr>
            <w:tcW w:w="4271" w:type="dxa"/>
            <w:tcBorders>
              <w:top w:val="nil"/>
              <w:left w:val="nil"/>
              <w:bottom w:val="nil"/>
              <w:right w:val="nil"/>
            </w:tcBorders>
            <w:shd w:val="clear" w:color="auto" w:fill="auto"/>
            <w:noWrap/>
            <w:vAlign w:val="center"/>
          </w:tcPr>
          <w:p w14:paraId="3CDF13F4"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hAnsi="Times New Roman" w:cs="Times New Roman"/>
                <w:sz w:val="20"/>
                <w:lang w:eastAsia="ko-KR"/>
              </w:rPr>
              <w:t>Dummy for</w:t>
            </w:r>
            <w:r w:rsidRPr="009D5D86">
              <w:rPr>
                <w:rFonts w:ascii="Times New Roman" w:eastAsia="MS Mincho" w:hAnsi="Times New Roman"/>
                <w:sz w:val="20"/>
                <w:lang w:eastAsia="ko-KR"/>
              </w:rPr>
              <w:t xml:space="preserve"> business-related memberships</w:t>
            </w:r>
          </w:p>
        </w:tc>
        <w:tc>
          <w:tcPr>
            <w:tcW w:w="1408" w:type="dxa"/>
            <w:tcBorders>
              <w:top w:val="nil"/>
              <w:left w:val="nil"/>
              <w:bottom w:val="nil"/>
              <w:right w:val="nil"/>
            </w:tcBorders>
            <w:shd w:val="clear" w:color="auto" w:fill="auto"/>
            <w:noWrap/>
            <w:vAlign w:val="bottom"/>
          </w:tcPr>
          <w:p w14:paraId="550D53E0"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0188</w:t>
            </w:r>
          </w:p>
        </w:tc>
        <w:tc>
          <w:tcPr>
            <w:tcW w:w="1408" w:type="dxa"/>
            <w:tcBorders>
              <w:top w:val="nil"/>
              <w:left w:val="nil"/>
              <w:bottom w:val="nil"/>
              <w:right w:val="nil"/>
            </w:tcBorders>
            <w:shd w:val="clear" w:color="auto" w:fill="auto"/>
            <w:noWrap/>
            <w:vAlign w:val="bottom"/>
          </w:tcPr>
          <w:p w14:paraId="7B57A937"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cs="Times New Roman"/>
                <w:sz w:val="20"/>
                <w:lang w:eastAsia="ko-KR"/>
              </w:rPr>
              <w:t>-</w:t>
            </w: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0222</w:t>
            </w:r>
          </w:p>
        </w:tc>
      </w:tr>
      <w:tr w:rsidR="009D5D86" w:rsidRPr="009D5D86" w14:paraId="7965AC4A"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3D02F191"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34FA1CDF"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0609</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7A325EA4"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0529</w:t>
            </w:r>
            <w:r w:rsidRPr="009D5D86">
              <w:rPr>
                <w:rFonts w:ascii="Times New Roman" w:eastAsia="MS Mincho" w:hAnsi="Times New Roman"/>
                <w:sz w:val="20"/>
                <w:lang w:eastAsia="ko-KR"/>
              </w:rPr>
              <w:t>)</w:t>
            </w:r>
          </w:p>
        </w:tc>
      </w:tr>
      <w:tr w:rsidR="009D5D86" w:rsidRPr="009D5D86" w14:paraId="4F9BBEA7"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4C8F96AE"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Sales from domestic market in 2014 (%)</w:t>
            </w:r>
          </w:p>
        </w:tc>
        <w:tc>
          <w:tcPr>
            <w:tcW w:w="1408" w:type="dxa"/>
            <w:tcBorders>
              <w:top w:val="nil"/>
              <w:left w:val="nil"/>
              <w:bottom w:val="nil"/>
              <w:right w:val="nil"/>
            </w:tcBorders>
            <w:shd w:val="clear" w:color="auto" w:fill="auto"/>
            <w:noWrap/>
            <w:vAlign w:val="bottom"/>
          </w:tcPr>
          <w:p w14:paraId="3B947E88"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-0.0010</w:t>
            </w:r>
          </w:p>
        </w:tc>
        <w:tc>
          <w:tcPr>
            <w:tcW w:w="1408" w:type="dxa"/>
            <w:tcBorders>
              <w:top w:val="nil"/>
              <w:left w:val="nil"/>
              <w:bottom w:val="nil"/>
              <w:right w:val="nil"/>
            </w:tcBorders>
            <w:shd w:val="clear" w:color="auto" w:fill="auto"/>
            <w:noWrap/>
            <w:vAlign w:val="bottom"/>
          </w:tcPr>
          <w:p w14:paraId="4AC701C5"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-0.0009</w:t>
            </w:r>
          </w:p>
        </w:tc>
      </w:tr>
      <w:tr w:rsidR="009D5D86" w:rsidRPr="009D5D86" w14:paraId="0F2034AD" w14:textId="77777777" w:rsidTr="006279B8">
        <w:trPr>
          <w:trHeight w:val="20"/>
          <w:jc w:val="center"/>
        </w:trPr>
        <w:tc>
          <w:tcPr>
            <w:tcW w:w="4271" w:type="dxa"/>
            <w:tcBorders>
              <w:top w:val="nil"/>
              <w:left w:val="nil"/>
              <w:bottom w:val="nil"/>
              <w:right w:val="nil"/>
            </w:tcBorders>
            <w:shd w:val="clear" w:color="auto" w:fill="auto"/>
            <w:noWrap/>
            <w:vAlign w:val="center"/>
            <w:hideMark/>
          </w:tcPr>
          <w:p w14:paraId="24EDEF93"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570CAB40"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0008</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1C128FB8"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(0.0007)</w:t>
            </w:r>
          </w:p>
        </w:tc>
      </w:tr>
      <w:tr w:rsidR="009D5D86" w:rsidRPr="009D5D86" w14:paraId="58FEEFC4" w14:textId="77777777" w:rsidTr="006279B8">
        <w:trPr>
          <w:trHeight w:val="20"/>
          <w:jc w:val="center"/>
        </w:trPr>
        <w:tc>
          <w:tcPr>
            <w:tcW w:w="4271" w:type="dxa"/>
            <w:tcBorders>
              <w:top w:val="nil"/>
              <w:left w:val="nil"/>
              <w:bottom w:val="nil"/>
              <w:right w:val="nil"/>
            </w:tcBorders>
            <w:shd w:val="clear" w:color="auto" w:fill="auto"/>
            <w:noWrap/>
            <w:vAlign w:val="center"/>
          </w:tcPr>
          <w:p w14:paraId="6191987A"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Dummy for export experiences</w:t>
            </w:r>
          </w:p>
        </w:tc>
        <w:tc>
          <w:tcPr>
            <w:tcW w:w="1408" w:type="dxa"/>
            <w:tcBorders>
              <w:top w:val="nil"/>
              <w:left w:val="nil"/>
              <w:bottom w:val="nil"/>
              <w:right w:val="nil"/>
            </w:tcBorders>
            <w:shd w:val="clear" w:color="auto" w:fill="auto"/>
            <w:noWrap/>
            <w:vAlign w:val="bottom"/>
          </w:tcPr>
          <w:p w14:paraId="2993730A"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0292</w:t>
            </w:r>
          </w:p>
        </w:tc>
        <w:tc>
          <w:tcPr>
            <w:tcW w:w="1408" w:type="dxa"/>
            <w:tcBorders>
              <w:top w:val="nil"/>
              <w:left w:val="nil"/>
              <w:bottom w:val="nil"/>
              <w:right w:val="nil"/>
            </w:tcBorders>
            <w:shd w:val="clear" w:color="auto" w:fill="auto"/>
            <w:noWrap/>
            <w:vAlign w:val="bottom"/>
          </w:tcPr>
          <w:p w14:paraId="18B0FDA2"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0529</w:t>
            </w:r>
          </w:p>
        </w:tc>
      </w:tr>
      <w:tr w:rsidR="009D5D86" w:rsidRPr="009D5D86" w14:paraId="16AE5988" w14:textId="77777777" w:rsidTr="006279B8">
        <w:trPr>
          <w:trHeight w:val="20"/>
          <w:jc w:val="center"/>
        </w:trPr>
        <w:tc>
          <w:tcPr>
            <w:tcW w:w="4271" w:type="dxa"/>
            <w:tcBorders>
              <w:top w:val="nil"/>
              <w:left w:val="nil"/>
              <w:bottom w:val="nil"/>
              <w:right w:val="nil"/>
            </w:tcBorders>
            <w:shd w:val="clear" w:color="auto" w:fill="auto"/>
            <w:noWrap/>
            <w:vAlign w:val="center"/>
          </w:tcPr>
          <w:p w14:paraId="474109B8"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251EB7AE"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(0.0896)</w:t>
            </w:r>
          </w:p>
        </w:tc>
        <w:tc>
          <w:tcPr>
            <w:tcW w:w="1408" w:type="dxa"/>
            <w:tcBorders>
              <w:top w:val="nil"/>
              <w:left w:val="nil"/>
              <w:bottom w:val="nil"/>
              <w:right w:val="nil"/>
            </w:tcBorders>
            <w:shd w:val="clear" w:color="auto" w:fill="auto"/>
            <w:noWrap/>
            <w:vAlign w:val="bottom"/>
          </w:tcPr>
          <w:p w14:paraId="26794DE7"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0777</w:t>
            </w:r>
            <w:r w:rsidRPr="009D5D86">
              <w:rPr>
                <w:rFonts w:ascii="Times New Roman" w:eastAsia="MS Mincho" w:hAnsi="Times New Roman"/>
                <w:sz w:val="20"/>
                <w:lang w:eastAsia="ko-KR"/>
              </w:rPr>
              <w:t>)</w:t>
            </w:r>
          </w:p>
        </w:tc>
      </w:tr>
      <w:tr w:rsidR="009D5D86" w:rsidRPr="009D5D86" w14:paraId="76979EB0" w14:textId="77777777" w:rsidTr="006279B8">
        <w:trPr>
          <w:trHeight w:val="20"/>
          <w:jc w:val="center"/>
        </w:trPr>
        <w:tc>
          <w:tcPr>
            <w:tcW w:w="4271" w:type="dxa"/>
            <w:tcBorders>
              <w:top w:val="nil"/>
              <w:left w:val="nil"/>
              <w:bottom w:val="nil"/>
              <w:right w:val="nil"/>
            </w:tcBorders>
            <w:shd w:val="clear" w:color="auto" w:fill="auto"/>
            <w:noWrap/>
            <w:vAlign w:val="center"/>
          </w:tcPr>
          <w:p w14:paraId="39AD7C3D"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Dummy for export in 2014</w:t>
            </w:r>
          </w:p>
        </w:tc>
        <w:tc>
          <w:tcPr>
            <w:tcW w:w="1408" w:type="dxa"/>
            <w:tcBorders>
              <w:top w:val="nil"/>
              <w:left w:val="nil"/>
              <w:bottom w:val="nil"/>
              <w:right w:val="nil"/>
            </w:tcBorders>
            <w:shd w:val="clear" w:color="auto" w:fill="auto"/>
            <w:noWrap/>
            <w:vAlign w:val="bottom"/>
          </w:tcPr>
          <w:p w14:paraId="4F841517"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1552</w:t>
            </w:r>
          </w:p>
        </w:tc>
        <w:tc>
          <w:tcPr>
            <w:tcW w:w="1408" w:type="dxa"/>
            <w:tcBorders>
              <w:top w:val="nil"/>
              <w:left w:val="nil"/>
              <w:bottom w:val="nil"/>
              <w:right w:val="nil"/>
            </w:tcBorders>
            <w:shd w:val="clear" w:color="auto" w:fill="auto"/>
            <w:noWrap/>
            <w:vAlign w:val="bottom"/>
          </w:tcPr>
          <w:p w14:paraId="1929E089"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1632</w:t>
            </w:r>
            <w:r w:rsidRPr="009D5D86">
              <w:rPr>
                <w:rFonts w:ascii="Times New Roman" w:eastAsia="MS Mincho" w:hAnsi="Times New Roman"/>
                <w:sz w:val="20"/>
                <w:lang w:eastAsia="ko-KR"/>
              </w:rPr>
              <w:t>*</w:t>
            </w:r>
          </w:p>
        </w:tc>
      </w:tr>
      <w:tr w:rsidR="009D5D86" w:rsidRPr="009D5D86" w14:paraId="11D7191C" w14:textId="77777777" w:rsidTr="006279B8">
        <w:trPr>
          <w:trHeight w:val="20"/>
          <w:jc w:val="center"/>
        </w:trPr>
        <w:tc>
          <w:tcPr>
            <w:tcW w:w="4271" w:type="dxa"/>
            <w:tcBorders>
              <w:top w:val="nil"/>
              <w:left w:val="nil"/>
              <w:bottom w:val="nil"/>
              <w:right w:val="nil"/>
            </w:tcBorders>
            <w:shd w:val="clear" w:color="auto" w:fill="auto"/>
            <w:noWrap/>
            <w:vAlign w:val="center"/>
          </w:tcPr>
          <w:p w14:paraId="31AFCB9C" w14:textId="77777777" w:rsidR="009D5D86" w:rsidRPr="009D5D86" w:rsidRDefault="009D5D86" w:rsidP="009D5D86">
            <w:pPr>
              <w:tabs>
                <w:tab w:val="left" w:pos="426"/>
              </w:tabs>
              <w:snapToGrid w:val="0"/>
              <w:jc w:val="both"/>
              <w:rPr>
                <w:rFonts w:ascii="Times New Roman" w:eastAsia="MS Mincho" w:hAnsi="Times New Roman"/>
                <w:sz w:val="20"/>
                <w:lang w:eastAsia="ko-KR"/>
              </w:rPr>
            </w:pPr>
          </w:p>
        </w:tc>
        <w:tc>
          <w:tcPr>
            <w:tcW w:w="1408" w:type="dxa"/>
            <w:tcBorders>
              <w:top w:val="nil"/>
              <w:left w:val="nil"/>
              <w:bottom w:val="nil"/>
              <w:right w:val="nil"/>
            </w:tcBorders>
            <w:shd w:val="clear" w:color="auto" w:fill="auto"/>
            <w:noWrap/>
            <w:vAlign w:val="bottom"/>
          </w:tcPr>
          <w:p w14:paraId="4022FB4F"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w:t>
            </w:r>
            <w:r w:rsidRPr="009D5D86">
              <w:rPr>
                <w:rFonts w:ascii="Times New Roman" w:eastAsia="MS Mincho" w:hAnsi="Times New Roman" w:cs="Times New Roman"/>
                <w:sz w:val="20"/>
                <w:lang w:eastAsia="ko-KR"/>
              </w:rPr>
              <w:t>1134</w:t>
            </w:r>
            <w:r w:rsidRPr="009D5D86">
              <w:rPr>
                <w:rFonts w:ascii="Times New Roman" w:eastAsia="MS Mincho" w:hAnsi="Times New Roman"/>
                <w:sz w:val="20"/>
                <w:lang w:eastAsia="ko-KR"/>
              </w:rPr>
              <w:t>)</w:t>
            </w:r>
          </w:p>
        </w:tc>
        <w:tc>
          <w:tcPr>
            <w:tcW w:w="1408" w:type="dxa"/>
            <w:tcBorders>
              <w:top w:val="nil"/>
              <w:left w:val="nil"/>
              <w:bottom w:val="nil"/>
              <w:right w:val="nil"/>
            </w:tcBorders>
            <w:shd w:val="clear" w:color="auto" w:fill="auto"/>
            <w:noWrap/>
            <w:vAlign w:val="bottom"/>
          </w:tcPr>
          <w:p w14:paraId="190FE529"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(0.0984)</w:t>
            </w:r>
          </w:p>
        </w:tc>
      </w:tr>
      <w:tr w:rsidR="009D5D86" w:rsidRPr="009D5D86" w14:paraId="68F8D9BE" w14:textId="77777777" w:rsidTr="006279B8">
        <w:trPr>
          <w:trHeight w:val="20"/>
          <w:jc w:val="center"/>
        </w:trPr>
        <w:tc>
          <w:tcPr>
            <w:tcW w:w="4271" w:type="dxa"/>
            <w:tcBorders>
              <w:top w:val="single" w:sz="4" w:space="0" w:color="auto"/>
              <w:bottom w:val="nil"/>
            </w:tcBorders>
            <w:shd w:val="clear" w:color="auto" w:fill="auto"/>
            <w:noWrap/>
            <w:vAlign w:val="center"/>
          </w:tcPr>
          <w:p w14:paraId="03EAF807"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Number of observations</w:t>
            </w:r>
          </w:p>
        </w:tc>
        <w:tc>
          <w:tcPr>
            <w:tcW w:w="1408" w:type="dxa"/>
            <w:tcBorders>
              <w:top w:val="single" w:sz="4" w:space="0" w:color="auto"/>
              <w:bottom w:val="nil"/>
            </w:tcBorders>
            <w:shd w:val="clear" w:color="auto" w:fill="auto"/>
            <w:noWrap/>
            <w:vAlign w:val="center"/>
          </w:tcPr>
          <w:p w14:paraId="6839E880"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hAnsi="Times New Roman" w:cs="Times New Roman"/>
                <w:sz w:val="20"/>
                <w:lang w:eastAsia="ko-KR"/>
              </w:rPr>
              <w:t>246</w:t>
            </w:r>
          </w:p>
        </w:tc>
        <w:tc>
          <w:tcPr>
            <w:tcW w:w="1408" w:type="dxa"/>
            <w:tcBorders>
              <w:top w:val="single" w:sz="4" w:space="0" w:color="auto"/>
              <w:bottom w:val="nil"/>
            </w:tcBorders>
            <w:shd w:val="clear" w:color="auto" w:fill="auto"/>
            <w:noWrap/>
            <w:vAlign w:val="center"/>
          </w:tcPr>
          <w:p w14:paraId="10996D0A"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hAnsi="Times New Roman" w:cs="Times New Roman"/>
                <w:sz w:val="20"/>
                <w:lang w:eastAsia="ko-KR"/>
              </w:rPr>
              <w:t>246</w:t>
            </w:r>
          </w:p>
        </w:tc>
      </w:tr>
      <w:tr w:rsidR="009D5D86" w:rsidRPr="009D5D86" w14:paraId="556B52B7" w14:textId="77777777" w:rsidTr="006279B8">
        <w:trPr>
          <w:trHeight w:val="20"/>
          <w:jc w:val="center"/>
        </w:trPr>
        <w:tc>
          <w:tcPr>
            <w:tcW w:w="4271" w:type="dxa"/>
            <w:tcBorders>
              <w:top w:val="nil"/>
            </w:tcBorders>
            <w:shd w:val="clear" w:color="auto" w:fill="auto"/>
            <w:noWrap/>
            <w:vAlign w:val="center"/>
          </w:tcPr>
          <w:p w14:paraId="2DC6484F" w14:textId="77777777" w:rsidR="009D5D86" w:rsidRPr="009D5D86" w:rsidRDefault="009D5D86" w:rsidP="009D5D86">
            <w:pPr>
              <w:tabs>
                <w:tab w:val="left" w:pos="426"/>
              </w:tabs>
              <w:snapToGrid w:val="0"/>
              <w:jc w:val="both"/>
              <w:rPr>
                <w:rFonts w:ascii="Times New Roman" w:eastAsia="MS Mincho" w:hAnsi="Times New Roman"/>
                <w:sz w:val="20"/>
                <w:lang w:eastAsia="ko-KR"/>
              </w:rPr>
            </w:pPr>
            <w:r w:rsidRPr="009D5D86">
              <w:rPr>
                <w:rFonts w:ascii="Times New Roman" w:eastAsia="MS Mincho" w:hAnsi="Times New Roman"/>
                <w:sz w:val="20"/>
                <w:lang w:eastAsia="ko-KR"/>
              </w:rPr>
              <w:t>F statistics of excluded instruments</w:t>
            </w:r>
          </w:p>
        </w:tc>
        <w:tc>
          <w:tcPr>
            <w:tcW w:w="1408" w:type="dxa"/>
            <w:tcBorders>
              <w:top w:val="nil"/>
            </w:tcBorders>
            <w:shd w:val="clear" w:color="auto" w:fill="auto"/>
            <w:noWrap/>
            <w:hideMark/>
          </w:tcPr>
          <w:p w14:paraId="2AD0C2F6"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eastAsia="MS Mincho" w:hAnsi="Times New Roman"/>
                <w:sz w:val="20"/>
                <w:lang w:eastAsia="ko-KR"/>
              </w:rPr>
              <w:t>9.</w:t>
            </w:r>
            <w:r w:rsidRPr="009D5D86">
              <w:rPr>
                <w:rFonts w:ascii="Times New Roman" w:hAnsi="Times New Roman" w:cs="Times New Roman"/>
                <w:sz w:val="20"/>
                <w:lang w:eastAsia="ko-KR"/>
              </w:rPr>
              <w:t>01</w:t>
            </w:r>
          </w:p>
        </w:tc>
        <w:tc>
          <w:tcPr>
            <w:tcW w:w="1408" w:type="dxa"/>
            <w:tcBorders>
              <w:top w:val="nil"/>
            </w:tcBorders>
            <w:shd w:val="clear" w:color="auto" w:fill="auto"/>
            <w:noWrap/>
            <w:hideMark/>
          </w:tcPr>
          <w:p w14:paraId="25D41D0D" w14:textId="77777777" w:rsidR="009D5D86" w:rsidRPr="009D5D86" w:rsidRDefault="009D5D86" w:rsidP="009D5D86">
            <w:pPr>
              <w:tabs>
                <w:tab w:val="left" w:pos="426"/>
              </w:tabs>
              <w:snapToGrid w:val="0"/>
              <w:jc w:val="center"/>
              <w:rPr>
                <w:rFonts w:ascii="Times New Roman" w:eastAsia="MS Mincho" w:hAnsi="Times New Roman"/>
                <w:sz w:val="20"/>
                <w:lang w:eastAsia="ko-KR"/>
              </w:rPr>
            </w:pPr>
            <w:r w:rsidRPr="009D5D86">
              <w:rPr>
                <w:rFonts w:ascii="Times New Roman" w:hAnsi="Times New Roman" w:cs="Times New Roman"/>
                <w:sz w:val="20"/>
                <w:lang w:eastAsia="ko-KR"/>
              </w:rPr>
              <w:t>8.46</w:t>
            </w:r>
          </w:p>
        </w:tc>
      </w:tr>
    </w:tbl>
    <w:p w14:paraId="11510BE7" w14:textId="77777777" w:rsidR="009D5D86" w:rsidRPr="009D5D86" w:rsidRDefault="009D5D86" w:rsidP="009D5D86">
      <w:pPr>
        <w:spacing w:beforeLines="50" w:before="120"/>
        <w:rPr>
          <w:rFonts w:eastAsia="MS Mincho"/>
          <w:sz w:val="20"/>
          <w:lang w:eastAsia="ja-JP"/>
        </w:rPr>
      </w:pPr>
      <w:r w:rsidRPr="009D5D86">
        <w:rPr>
          <w:rFonts w:eastAsia="MS Mincho"/>
          <w:sz w:val="20"/>
          <w:lang w:eastAsia="ja-JP"/>
        </w:rPr>
        <w:t xml:space="preserve">Notes: Clustered robust standard errors </w:t>
      </w:r>
      <w:r w:rsidRPr="009D5D86">
        <w:rPr>
          <w:rFonts w:eastAsia="맑은 고딕"/>
          <w:sz w:val="20"/>
          <w:lang w:eastAsia="ko-KR"/>
        </w:rPr>
        <w:t xml:space="preserve">by village are </w:t>
      </w:r>
      <w:r w:rsidRPr="009D5D86">
        <w:rPr>
          <w:rFonts w:eastAsia="MS Mincho"/>
          <w:sz w:val="20"/>
          <w:lang w:eastAsia="ja-JP"/>
        </w:rPr>
        <w:t xml:space="preserve">in brackets. *, **, and *** signify statistical significance at the 10-, 5-, and 1-percent levels, respectively. </w:t>
      </w:r>
    </w:p>
    <w:p w14:paraId="6D425317" w14:textId="77777777" w:rsidR="009D5D86" w:rsidRPr="009D5D86" w:rsidRDefault="009D5D86" w:rsidP="009D5D86">
      <w:pPr>
        <w:spacing w:after="160" w:line="259" w:lineRule="auto"/>
        <w:rPr>
          <w:rFonts w:eastAsia="MS Mincho"/>
          <w:i/>
          <w:sz w:val="22"/>
          <w:szCs w:val="22"/>
          <w:lang w:eastAsia="ja-JP"/>
        </w:rPr>
      </w:pPr>
      <w:r w:rsidRPr="009D5D86">
        <w:rPr>
          <w:rFonts w:eastAsia="MS Mincho" w:cs="Arial"/>
          <w:sz w:val="22"/>
          <w:szCs w:val="22"/>
          <w:lang w:eastAsia="ko-KR"/>
        </w:rPr>
        <w:br w:type="page"/>
      </w:r>
    </w:p>
    <w:p w14:paraId="247A7FB6" w14:textId="77777777" w:rsidR="009D5D86" w:rsidRPr="009D5D86" w:rsidRDefault="009D5D86" w:rsidP="009D5D86">
      <w:pPr>
        <w:keepNext/>
        <w:keepLines/>
        <w:tabs>
          <w:tab w:val="left" w:pos="426"/>
        </w:tabs>
        <w:snapToGrid w:val="0"/>
        <w:spacing w:before="200" w:line="360" w:lineRule="auto"/>
        <w:jc w:val="both"/>
        <w:outlineLvl w:val="2"/>
        <w:rPr>
          <w:rFonts w:eastAsia="맑은 고딕"/>
          <w:bCs/>
          <w:i/>
          <w:sz w:val="22"/>
          <w:szCs w:val="22"/>
          <w:lang w:eastAsia="ko-KR"/>
        </w:rPr>
      </w:pPr>
      <w:bookmarkStart w:id="43" w:name="_Table_4._The"/>
      <w:bookmarkEnd w:id="43"/>
      <w:r w:rsidRPr="009D5D86">
        <w:rPr>
          <w:rFonts w:eastAsia="맑은 고딕"/>
          <w:bCs/>
          <w:sz w:val="22"/>
          <w:szCs w:val="22"/>
          <w:lang w:eastAsia="ko-KR"/>
        </w:rPr>
        <w:lastRenderedPageBreak/>
        <w:t>Table 5. Impacts of the Seminars on Preparation for Exporting Activity</w:t>
      </w:r>
    </w:p>
    <w:tbl>
      <w:tblPr>
        <w:tblW w:w="9294" w:type="dxa"/>
        <w:jc w:val="center"/>
        <w:tblLayout w:type="fixed"/>
        <w:tblLook w:val="04A0" w:firstRow="1" w:lastRow="0" w:firstColumn="1" w:lastColumn="0" w:noHBand="0" w:noVBand="1"/>
      </w:tblPr>
      <w:tblGrid>
        <w:gridCol w:w="4030"/>
        <w:gridCol w:w="1316"/>
        <w:gridCol w:w="1316"/>
        <w:gridCol w:w="1316"/>
        <w:gridCol w:w="1316"/>
      </w:tblGrid>
      <w:tr w:rsidR="009D5D86" w:rsidRPr="009D5D86" w14:paraId="45B0C7BC" w14:textId="77777777" w:rsidTr="006279B8">
        <w:trPr>
          <w:trHeight w:val="227"/>
          <w:jc w:val="center"/>
        </w:trPr>
        <w:tc>
          <w:tcPr>
            <w:tcW w:w="4030" w:type="dxa"/>
            <w:tcBorders>
              <w:top w:val="single" w:sz="4" w:space="0" w:color="auto"/>
              <w:bottom w:val="single" w:sz="4" w:space="0" w:color="auto"/>
            </w:tcBorders>
            <w:shd w:val="clear" w:color="auto" w:fill="auto"/>
            <w:vAlign w:val="center"/>
          </w:tcPr>
          <w:p w14:paraId="0A822164" w14:textId="77777777" w:rsidR="009D5D86" w:rsidRPr="009D5D86" w:rsidRDefault="009D5D86" w:rsidP="009D5D86">
            <w:pPr>
              <w:snapToGrid w:val="0"/>
              <w:jc w:val="center"/>
              <w:rPr>
                <w:rFonts w:eastAsia="MS Mincho" w:cs="Arial"/>
                <w:sz w:val="20"/>
                <w:szCs w:val="22"/>
                <w:lang w:eastAsia="ko-KR"/>
              </w:rPr>
            </w:pPr>
          </w:p>
        </w:tc>
        <w:tc>
          <w:tcPr>
            <w:tcW w:w="1316" w:type="dxa"/>
            <w:tcBorders>
              <w:top w:val="single" w:sz="4" w:space="0" w:color="auto"/>
              <w:bottom w:val="single" w:sz="4" w:space="0" w:color="auto"/>
            </w:tcBorders>
            <w:shd w:val="clear" w:color="auto" w:fill="auto"/>
            <w:vAlign w:val="center"/>
          </w:tcPr>
          <w:p w14:paraId="3D47BC9D"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(1)</w:t>
            </w:r>
          </w:p>
        </w:tc>
        <w:tc>
          <w:tcPr>
            <w:tcW w:w="1316" w:type="dxa"/>
            <w:tcBorders>
              <w:top w:val="single" w:sz="4" w:space="0" w:color="auto"/>
              <w:bottom w:val="single" w:sz="4" w:space="0" w:color="auto"/>
            </w:tcBorders>
            <w:shd w:val="clear" w:color="auto" w:fill="auto"/>
            <w:vAlign w:val="center"/>
          </w:tcPr>
          <w:p w14:paraId="041BB139"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(2)</w:t>
            </w:r>
          </w:p>
        </w:tc>
        <w:tc>
          <w:tcPr>
            <w:tcW w:w="1316" w:type="dxa"/>
            <w:tcBorders>
              <w:top w:val="single" w:sz="4" w:space="0" w:color="auto"/>
              <w:bottom w:val="single" w:sz="4" w:space="0" w:color="auto"/>
            </w:tcBorders>
            <w:shd w:val="clear" w:color="auto" w:fill="auto"/>
            <w:vAlign w:val="center"/>
          </w:tcPr>
          <w:p w14:paraId="356A978C"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(3)</w:t>
            </w:r>
          </w:p>
        </w:tc>
        <w:tc>
          <w:tcPr>
            <w:tcW w:w="1316" w:type="dxa"/>
            <w:tcBorders>
              <w:top w:val="single" w:sz="4" w:space="0" w:color="auto"/>
              <w:bottom w:val="single" w:sz="4" w:space="0" w:color="auto"/>
            </w:tcBorders>
            <w:shd w:val="clear" w:color="auto" w:fill="auto"/>
            <w:vAlign w:val="center"/>
          </w:tcPr>
          <w:p w14:paraId="5544A668"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(4)</w:t>
            </w:r>
          </w:p>
        </w:tc>
      </w:tr>
      <w:tr w:rsidR="009D5D86" w:rsidRPr="009D5D86" w14:paraId="0C1BA953" w14:textId="77777777" w:rsidTr="006279B8">
        <w:trPr>
          <w:trHeight w:val="739"/>
          <w:jc w:val="center"/>
        </w:trPr>
        <w:tc>
          <w:tcPr>
            <w:tcW w:w="4030" w:type="dxa"/>
            <w:tcBorders>
              <w:top w:val="single" w:sz="4" w:space="0" w:color="auto"/>
              <w:bottom w:val="single" w:sz="4" w:space="0" w:color="auto"/>
            </w:tcBorders>
            <w:shd w:val="clear" w:color="auto" w:fill="auto"/>
            <w:vAlign w:val="center"/>
            <w:hideMark/>
          </w:tcPr>
          <w:p w14:paraId="29EB5CFA" w14:textId="77777777" w:rsidR="009D5D86" w:rsidRPr="009D5D86" w:rsidRDefault="009D5D86" w:rsidP="009D5D86">
            <w:pPr>
              <w:snapToGrid w:val="0"/>
              <w:jc w:val="right"/>
              <w:rPr>
                <w:rFonts w:eastAsia="MS Mincho" w:cs="Arial"/>
                <w:sz w:val="20"/>
                <w:szCs w:val="22"/>
                <w:lang w:eastAsia="ko-KR"/>
              </w:rPr>
            </w:pPr>
            <w:r w:rsidRPr="009D5D86">
              <w:rPr>
                <w:rFonts w:eastAsia="MS Mincho" w:cs="Arial"/>
                <w:sz w:val="20"/>
                <w:szCs w:val="22"/>
                <w:lang w:eastAsia="ko-KR"/>
              </w:rPr>
              <w:t>Dependent variable</w:t>
            </w:r>
          </w:p>
        </w:tc>
        <w:tc>
          <w:tcPr>
            <w:tcW w:w="2632" w:type="dxa"/>
            <w:gridSpan w:val="2"/>
            <w:tcBorders>
              <w:top w:val="single" w:sz="4" w:space="0" w:color="auto"/>
              <w:bottom w:val="single" w:sz="4" w:space="0" w:color="auto"/>
            </w:tcBorders>
            <w:shd w:val="clear" w:color="auto" w:fill="auto"/>
            <w:vAlign w:val="center"/>
          </w:tcPr>
          <w:p w14:paraId="455AA8F4" w14:textId="77777777" w:rsidR="009D5D86" w:rsidRPr="009D5D86" w:rsidRDefault="009D5D86" w:rsidP="009D5D86">
            <w:pPr>
              <w:jc w:val="center"/>
              <w:textAlignment w:val="bottom"/>
              <w:rPr>
                <w:rFonts w:eastAsia="MS Mincho" w:cs="Arial"/>
                <w:sz w:val="20"/>
                <w:szCs w:val="22"/>
                <w:lang w:eastAsia="ko-KR"/>
              </w:rPr>
            </w:pPr>
            <w:r w:rsidRPr="009D5D86">
              <w:rPr>
                <w:rFonts w:eastAsia="MS Mincho" w:cs="Arial"/>
                <w:sz w:val="20"/>
                <w:szCs w:val="22"/>
                <w:lang w:eastAsia="ko-KR"/>
              </w:rPr>
              <w:t>Index for preparation for exporting activity</w:t>
            </w:r>
          </w:p>
        </w:tc>
        <w:tc>
          <w:tcPr>
            <w:tcW w:w="2632" w:type="dxa"/>
            <w:gridSpan w:val="2"/>
            <w:tcBorders>
              <w:top w:val="single" w:sz="4" w:space="0" w:color="auto"/>
              <w:bottom w:val="single" w:sz="4" w:space="0" w:color="auto"/>
            </w:tcBorders>
            <w:shd w:val="clear" w:color="auto" w:fill="auto"/>
            <w:vAlign w:val="center"/>
          </w:tcPr>
          <w:p w14:paraId="42107314" w14:textId="77777777" w:rsidR="009D5D86" w:rsidRPr="009D5D86" w:rsidRDefault="009D5D86" w:rsidP="009D5D86">
            <w:pPr>
              <w:jc w:val="center"/>
              <w:textAlignment w:val="bottom"/>
              <w:rPr>
                <w:rFonts w:eastAsia="MS Mincho" w:cs="Arial"/>
                <w:sz w:val="20"/>
                <w:szCs w:val="22"/>
                <w:lang w:eastAsia="ko-KR"/>
              </w:rPr>
            </w:pPr>
            <w:r w:rsidRPr="009D5D86">
              <w:rPr>
                <w:rFonts w:eastAsia="MS Mincho" w:cs="Arial"/>
                <w:sz w:val="20"/>
                <w:szCs w:val="22"/>
                <w:lang w:eastAsia="ko-KR"/>
              </w:rPr>
              <w:t xml:space="preserve">Dummy for accessing </w:t>
            </w:r>
            <w:r w:rsidRPr="009D5D86">
              <w:rPr>
                <w:rFonts w:eastAsia="MS Mincho" w:cs="Arial"/>
                <w:sz w:val="20"/>
                <w:szCs w:val="22"/>
                <w:lang w:eastAsia="ko-KR"/>
              </w:rPr>
              <w:br/>
              <w:t>e-customs website</w:t>
            </w:r>
          </w:p>
        </w:tc>
      </w:tr>
      <w:tr w:rsidR="009D5D86" w:rsidRPr="009D5D86" w14:paraId="21A0ADA0" w14:textId="77777777" w:rsidTr="006279B8">
        <w:trPr>
          <w:trHeight w:val="271"/>
          <w:jc w:val="center"/>
        </w:trPr>
        <w:tc>
          <w:tcPr>
            <w:tcW w:w="4030" w:type="dxa"/>
            <w:tcBorders>
              <w:top w:val="single" w:sz="4" w:space="0" w:color="auto"/>
            </w:tcBorders>
            <w:shd w:val="clear" w:color="auto" w:fill="auto"/>
            <w:noWrap/>
            <w:vAlign w:val="center"/>
            <w:hideMark/>
          </w:tcPr>
          <w:p w14:paraId="1C3B8D93" w14:textId="77777777" w:rsidR="009D5D86" w:rsidRPr="009D5D86" w:rsidRDefault="009D5D86" w:rsidP="009D5D86">
            <w:pPr>
              <w:adjustRightInd w:val="0"/>
              <w:snapToGrid w:val="0"/>
              <w:jc w:val="both"/>
              <w:rPr>
                <w:rFonts w:eastAsia="MS Mincho" w:cs="Arial"/>
                <w:sz w:val="20"/>
                <w:szCs w:val="22"/>
                <w:lang w:eastAsia="ko-KR"/>
              </w:rPr>
            </w:pPr>
            <w:r w:rsidRPr="009D5D86">
              <w:rPr>
                <w:rFonts w:eastAsia="MS Mincho" w:cs="Arial"/>
                <w:sz w:val="20"/>
                <w:szCs w:val="22"/>
                <w:lang w:eastAsia="ko-KR"/>
              </w:rPr>
              <w:t>Dummy for participation in any seminar</w:t>
            </w:r>
          </w:p>
        </w:tc>
        <w:tc>
          <w:tcPr>
            <w:tcW w:w="1316" w:type="dxa"/>
            <w:tcBorders>
              <w:top w:val="single" w:sz="4" w:space="0" w:color="auto"/>
            </w:tcBorders>
            <w:shd w:val="clear" w:color="auto" w:fill="auto"/>
            <w:noWrap/>
            <w:vAlign w:val="bottom"/>
          </w:tcPr>
          <w:p w14:paraId="33B311A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0448</w:t>
            </w:r>
          </w:p>
        </w:tc>
        <w:tc>
          <w:tcPr>
            <w:tcW w:w="1316" w:type="dxa"/>
            <w:tcBorders>
              <w:top w:val="single" w:sz="4" w:space="0" w:color="auto"/>
            </w:tcBorders>
            <w:shd w:val="clear" w:color="auto" w:fill="auto"/>
            <w:vAlign w:val="bottom"/>
          </w:tcPr>
          <w:p w14:paraId="77B7FD1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1716</w:t>
            </w:r>
          </w:p>
        </w:tc>
        <w:tc>
          <w:tcPr>
            <w:tcW w:w="1316" w:type="dxa"/>
            <w:tcBorders>
              <w:top w:val="single" w:sz="4" w:space="0" w:color="auto"/>
            </w:tcBorders>
            <w:shd w:val="clear" w:color="auto" w:fill="auto"/>
            <w:vAlign w:val="bottom"/>
          </w:tcPr>
          <w:p w14:paraId="68745C2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0.0015</w:t>
            </w:r>
          </w:p>
        </w:tc>
        <w:tc>
          <w:tcPr>
            <w:tcW w:w="1316" w:type="dxa"/>
            <w:tcBorders>
              <w:top w:val="single" w:sz="4" w:space="0" w:color="auto"/>
            </w:tcBorders>
            <w:shd w:val="clear" w:color="auto" w:fill="auto"/>
            <w:vAlign w:val="bottom"/>
          </w:tcPr>
          <w:p w14:paraId="52FF27A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2572</w:t>
            </w:r>
            <w:r w:rsidRPr="009D5D86">
              <w:rPr>
                <w:rFonts w:eastAsia="MS Mincho" w:cs="Arial"/>
                <w:sz w:val="20"/>
                <w:szCs w:val="22"/>
                <w:lang w:eastAsia="ko-KR"/>
              </w:rPr>
              <w:t>**</w:t>
            </w:r>
          </w:p>
        </w:tc>
      </w:tr>
      <w:tr w:rsidR="009D5D86" w:rsidRPr="009D5D86" w14:paraId="73E04667" w14:textId="77777777" w:rsidTr="006279B8">
        <w:trPr>
          <w:trHeight w:val="271"/>
          <w:jc w:val="center"/>
        </w:trPr>
        <w:tc>
          <w:tcPr>
            <w:tcW w:w="4030" w:type="dxa"/>
            <w:shd w:val="clear" w:color="auto" w:fill="auto"/>
            <w:noWrap/>
            <w:vAlign w:val="center"/>
            <w:hideMark/>
          </w:tcPr>
          <w:p w14:paraId="2C318DF2"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041F46F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0904</w:t>
            </w:r>
            <w:r w:rsidRPr="009D5D86">
              <w:rPr>
                <w:rFonts w:eastAsia="MS Mincho" w:cs="Arial"/>
                <w:sz w:val="20"/>
                <w:szCs w:val="22"/>
                <w:lang w:eastAsia="ko-KR"/>
              </w:rPr>
              <w:t>)</w:t>
            </w:r>
          </w:p>
        </w:tc>
        <w:tc>
          <w:tcPr>
            <w:tcW w:w="1316" w:type="dxa"/>
            <w:shd w:val="clear" w:color="auto" w:fill="auto"/>
            <w:vAlign w:val="bottom"/>
          </w:tcPr>
          <w:p w14:paraId="3EF1771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1194</w:t>
            </w:r>
            <w:r w:rsidRPr="009D5D86">
              <w:rPr>
                <w:rFonts w:eastAsia="MS Mincho" w:cs="Arial"/>
                <w:sz w:val="20"/>
                <w:szCs w:val="22"/>
                <w:lang w:eastAsia="ko-KR"/>
              </w:rPr>
              <w:t>)</w:t>
            </w:r>
          </w:p>
        </w:tc>
        <w:tc>
          <w:tcPr>
            <w:tcW w:w="1316" w:type="dxa"/>
            <w:shd w:val="clear" w:color="auto" w:fill="auto"/>
            <w:vAlign w:val="bottom"/>
          </w:tcPr>
          <w:p w14:paraId="5071E07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1014</w:t>
            </w:r>
            <w:r w:rsidRPr="009D5D86">
              <w:rPr>
                <w:rFonts w:eastAsia="MS Mincho" w:cs="Arial"/>
                <w:sz w:val="20"/>
                <w:szCs w:val="22"/>
                <w:lang w:eastAsia="ko-KR"/>
              </w:rPr>
              <w:t>)</w:t>
            </w:r>
          </w:p>
        </w:tc>
        <w:tc>
          <w:tcPr>
            <w:tcW w:w="1316" w:type="dxa"/>
            <w:shd w:val="clear" w:color="auto" w:fill="auto"/>
            <w:vAlign w:val="bottom"/>
          </w:tcPr>
          <w:p w14:paraId="3BBD9A9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1116</w:t>
            </w:r>
            <w:r w:rsidRPr="009D5D86">
              <w:rPr>
                <w:rFonts w:eastAsia="MS Mincho" w:cs="Arial"/>
                <w:sz w:val="20"/>
                <w:szCs w:val="22"/>
                <w:lang w:eastAsia="ko-KR"/>
              </w:rPr>
              <w:t>)</w:t>
            </w:r>
          </w:p>
        </w:tc>
      </w:tr>
      <w:tr w:rsidR="009D5D86" w:rsidRPr="009D5D86" w14:paraId="6F504829" w14:textId="77777777" w:rsidTr="006279B8">
        <w:trPr>
          <w:trHeight w:val="271"/>
          <w:jc w:val="center"/>
        </w:trPr>
        <w:tc>
          <w:tcPr>
            <w:tcW w:w="4030" w:type="dxa"/>
            <w:shd w:val="clear" w:color="auto" w:fill="auto"/>
            <w:noWrap/>
            <w:vAlign w:val="center"/>
            <w:hideMark/>
          </w:tcPr>
          <w:p w14:paraId="7DF9DC6B"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Dummy for participation in e-customs class</w:t>
            </w:r>
          </w:p>
        </w:tc>
        <w:tc>
          <w:tcPr>
            <w:tcW w:w="1316" w:type="dxa"/>
            <w:shd w:val="clear" w:color="auto" w:fill="auto"/>
            <w:noWrap/>
            <w:vAlign w:val="bottom"/>
          </w:tcPr>
          <w:p w14:paraId="7589F093" w14:textId="77777777" w:rsidR="009D5D86" w:rsidRPr="009D5D86" w:rsidRDefault="009D5D86" w:rsidP="009D5D86">
            <w:pPr>
              <w:tabs>
                <w:tab w:val="decimal" w:pos="360"/>
              </w:tabs>
              <w:adjustRightInd w:val="0"/>
              <w:snapToGrid w:val="0"/>
              <w:rPr>
                <w:rFonts w:eastAsia="MS Mincho" w:cs="Arial"/>
                <w:sz w:val="20"/>
                <w:szCs w:val="22"/>
                <w:lang w:eastAsia="ko-KR"/>
              </w:rPr>
            </w:pPr>
          </w:p>
        </w:tc>
        <w:tc>
          <w:tcPr>
            <w:tcW w:w="1316" w:type="dxa"/>
            <w:shd w:val="clear" w:color="auto" w:fill="auto"/>
            <w:vAlign w:val="bottom"/>
          </w:tcPr>
          <w:p w14:paraId="47DF336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2771</w:t>
            </w:r>
            <w:r w:rsidRPr="009D5D86">
              <w:rPr>
                <w:rFonts w:eastAsia="MS Mincho" w:cs="Arial"/>
                <w:sz w:val="20"/>
                <w:szCs w:val="22"/>
                <w:lang w:eastAsia="ko-KR"/>
              </w:rPr>
              <w:t>***</w:t>
            </w:r>
          </w:p>
        </w:tc>
        <w:tc>
          <w:tcPr>
            <w:tcW w:w="1316" w:type="dxa"/>
            <w:shd w:val="clear" w:color="auto" w:fill="auto"/>
            <w:vAlign w:val="bottom"/>
          </w:tcPr>
          <w:p w14:paraId="58C40E4C" w14:textId="77777777" w:rsidR="009D5D86" w:rsidRPr="009D5D86" w:rsidRDefault="009D5D86" w:rsidP="009D5D86">
            <w:pPr>
              <w:tabs>
                <w:tab w:val="decimal" w:pos="360"/>
              </w:tabs>
              <w:adjustRightInd w:val="0"/>
              <w:snapToGrid w:val="0"/>
              <w:rPr>
                <w:rFonts w:eastAsia="MS Mincho" w:cs="Arial"/>
                <w:sz w:val="20"/>
                <w:szCs w:val="22"/>
                <w:lang w:eastAsia="ko-KR"/>
              </w:rPr>
            </w:pPr>
          </w:p>
        </w:tc>
        <w:tc>
          <w:tcPr>
            <w:tcW w:w="1316" w:type="dxa"/>
            <w:shd w:val="clear" w:color="auto" w:fill="auto"/>
            <w:vAlign w:val="bottom"/>
          </w:tcPr>
          <w:p w14:paraId="74655A9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3312</w:t>
            </w:r>
            <w:r w:rsidRPr="009D5D86">
              <w:rPr>
                <w:rFonts w:eastAsia="MS Mincho" w:cs="Arial"/>
                <w:sz w:val="20"/>
                <w:szCs w:val="22"/>
                <w:lang w:eastAsia="ko-KR"/>
              </w:rPr>
              <w:t>**</w:t>
            </w:r>
          </w:p>
        </w:tc>
      </w:tr>
      <w:tr w:rsidR="009D5D86" w:rsidRPr="009D5D86" w14:paraId="7CA51902" w14:textId="77777777" w:rsidTr="006279B8">
        <w:trPr>
          <w:trHeight w:val="271"/>
          <w:jc w:val="center"/>
        </w:trPr>
        <w:tc>
          <w:tcPr>
            <w:tcW w:w="4030" w:type="dxa"/>
            <w:shd w:val="clear" w:color="auto" w:fill="auto"/>
            <w:noWrap/>
            <w:vAlign w:val="center"/>
            <w:hideMark/>
          </w:tcPr>
          <w:p w14:paraId="75ED44DA"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2A77580E" w14:textId="77777777" w:rsidR="009D5D86" w:rsidRPr="009D5D86" w:rsidRDefault="009D5D86" w:rsidP="009D5D86">
            <w:pPr>
              <w:tabs>
                <w:tab w:val="decimal" w:pos="360"/>
              </w:tabs>
              <w:adjustRightInd w:val="0"/>
              <w:snapToGrid w:val="0"/>
              <w:rPr>
                <w:rFonts w:eastAsia="MS Mincho" w:cs="Arial"/>
                <w:sz w:val="20"/>
                <w:szCs w:val="22"/>
                <w:lang w:eastAsia="ko-KR"/>
              </w:rPr>
            </w:pPr>
          </w:p>
        </w:tc>
        <w:tc>
          <w:tcPr>
            <w:tcW w:w="1316" w:type="dxa"/>
            <w:shd w:val="clear" w:color="auto" w:fill="auto"/>
            <w:vAlign w:val="bottom"/>
          </w:tcPr>
          <w:p w14:paraId="3F79EA7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0626</w:t>
            </w:r>
            <w:r w:rsidRPr="009D5D86">
              <w:rPr>
                <w:rFonts w:eastAsia="MS Mincho" w:cs="Arial"/>
                <w:sz w:val="20"/>
                <w:szCs w:val="22"/>
                <w:lang w:eastAsia="ko-KR"/>
              </w:rPr>
              <w:t>)</w:t>
            </w:r>
          </w:p>
        </w:tc>
        <w:tc>
          <w:tcPr>
            <w:tcW w:w="1316" w:type="dxa"/>
            <w:shd w:val="clear" w:color="auto" w:fill="auto"/>
            <w:vAlign w:val="bottom"/>
          </w:tcPr>
          <w:p w14:paraId="4325188C" w14:textId="77777777" w:rsidR="009D5D86" w:rsidRPr="009D5D86" w:rsidRDefault="009D5D86" w:rsidP="009D5D86">
            <w:pPr>
              <w:tabs>
                <w:tab w:val="decimal" w:pos="360"/>
              </w:tabs>
              <w:adjustRightInd w:val="0"/>
              <w:snapToGrid w:val="0"/>
              <w:rPr>
                <w:rFonts w:eastAsia="MS Mincho" w:cs="Arial"/>
                <w:sz w:val="20"/>
                <w:szCs w:val="22"/>
                <w:lang w:eastAsia="ko-KR"/>
              </w:rPr>
            </w:pPr>
          </w:p>
        </w:tc>
        <w:tc>
          <w:tcPr>
            <w:tcW w:w="1316" w:type="dxa"/>
            <w:shd w:val="clear" w:color="auto" w:fill="auto"/>
            <w:vAlign w:val="bottom"/>
          </w:tcPr>
          <w:p w14:paraId="012B7E9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1546</w:t>
            </w:r>
            <w:r w:rsidRPr="009D5D86">
              <w:rPr>
                <w:rFonts w:eastAsia="MS Mincho" w:cs="Arial"/>
                <w:sz w:val="20"/>
                <w:szCs w:val="22"/>
                <w:lang w:eastAsia="ko-KR"/>
              </w:rPr>
              <w:t>)</w:t>
            </w:r>
          </w:p>
        </w:tc>
      </w:tr>
      <w:tr w:rsidR="009D5D86" w:rsidRPr="009D5D86" w14:paraId="4B503D9C" w14:textId="77777777" w:rsidTr="006279B8">
        <w:trPr>
          <w:trHeight w:val="271"/>
          <w:jc w:val="center"/>
        </w:trPr>
        <w:tc>
          <w:tcPr>
            <w:tcW w:w="4030" w:type="dxa"/>
            <w:shd w:val="clear" w:color="auto" w:fill="auto"/>
            <w:noWrap/>
            <w:vAlign w:val="center"/>
          </w:tcPr>
          <w:p w14:paraId="64BD68F9"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Number of subcontractors (log)</w:t>
            </w:r>
          </w:p>
        </w:tc>
        <w:tc>
          <w:tcPr>
            <w:tcW w:w="1316" w:type="dxa"/>
            <w:shd w:val="clear" w:color="auto" w:fill="auto"/>
            <w:noWrap/>
            <w:vAlign w:val="bottom"/>
          </w:tcPr>
          <w:p w14:paraId="5170F89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0035</w:t>
            </w:r>
          </w:p>
        </w:tc>
        <w:tc>
          <w:tcPr>
            <w:tcW w:w="1316" w:type="dxa"/>
            <w:shd w:val="clear" w:color="auto" w:fill="auto"/>
            <w:vAlign w:val="bottom"/>
          </w:tcPr>
          <w:p w14:paraId="75FD946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0036</w:t>
            </w:r>
          </w:p>
        </w:tc>
        <w:tc>
          <w:tcPr>
            <w:tcW w:w="1316" w:type="dxa"/>
            <w:shd w:val="clear" w:color="auto" w:fill="auto"/>
            <w:vAlign w:val="bottom"/>
          </w:tcPr>
          <w:p w14:paraId="1C33A55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0115</w:t>
            </w:r>
            <w:r w:rsidRPr="009D5D86">
              <w:rPr>
                <w:rFonts w:eastAsia="MS Mincho" w:cs="Arial"/>
                <w:sz w:val="20"/>
                <w:szCs w:val="22"/>
                <w:lang w:eastAsia="ko-KR"/>
              </w:rPr>
              <w:t>**</w:t>
            </w:r>
          </w:p>
        </w:tc>
        <w:tc>
          <w:tcPr>
            <w:tcW w:w="1316" w:type="dxa"/>
            <w:shd w:val="clear" w:color="auto" w:fill="auto"/>
            <w:vAlign w:val="bottom"/>
          </w:tcPr>
          <w:p w14:paraId="045BA83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0114</w:t>
            </w:r>
            <w:r w:rsidRPr="009D5D86">
              <w:rPr>
                <w:rFonts w:eastAsia="MS Mincho" w:cs="Arial"/>
                <w:sz w:val="20"/>
                <w:szCs w:val="22"/>
                <w:lang w:eastAsia="ko-KR"/>
              </w:rPr>
              <w:t>***</w:t>
            </w:r>
          </w:p>
        </w:tc>
      </w:tr>
      <w:tr w:rsidR="009D5D86" w:rsidRPr="009D5D86" w14:paraId="52FDB172" w14:textId="77777777" w:rsidTr="006279B8">
        <w:trPr>
          <w:trHeight w:val="271"/>
          <w:jc w:val="center"/>
        </w:trPr>
        <w:tc>
          <w:tcPr>
            <w:tcW w:w="4030" w:type="dxa"/>
            <w:shd w:val="clear" w:color="auto" w:fill="auto"/>
            <w:noWrap/>
            <w:vAlign w:val="center"/>
          </w:tcPr>
          <w:p w14:paraId="60587365"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3C4FCED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0091</w:t>
            </w:r>
            <w:r w:rsidRPr="009D5D86">
              <w:rPr>
                <w:rFonts w:eastAsia="MS Mincho" w:cs="Arial"/>
                <w:sz w:val="20"/>
                <w:szCs w:val="22"/>
                <w:lang w:eastAsia="ko-KR"/>
              </w:rPr>
              <w:t>)</w:t>
            </w:r>
          </w:p>
        </w:tc>
        <w:tc>
          <w:tcPr>
            <w:tcW w:w="1316" w:type="dxa"/>
            <w:shd w:val="clear" w:color="auto" w:fill="auto"/>
            <w:vAlign w:val="bottom"/>
          </w:tcPr>
          <w:p w14:paraId="5CBF168C"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0084</w:t>
            </w:r>
            <w:r w:rsidRPr="009D5D86">
              <w:rPr>
                <w:rFonts w:eastAsia="MS Mincho" w:cs="Arial"/>
                <w:sz w:val="20"/>
                <w:szCs w:val="22"/>
                <w:lang w:eastAsia="ko-KR"/>
              </w:rPr>
              <w:t>)</w:t>
            </w:r>
          </w:p>
        </w:tc>
        <w:tc>
          <w:tcPr>
            <w:tcW w:w="1316" w:type="dxa"/>
            <w:shd w:val="clear" w:color="auto" w:fill="auto"/>
            <w:vAlign w:val="bottom"/>
          </w:tcPr>
          <w:p w14:paraId="29D0F02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(0.0050)</w:t>
            </w:r>
          </w:p>
        </w:tc>
        <w:tc>
          <w:tcPr>
            <w:tcW w:w="1316" w:type="dxa"/>
            <w:shd w:val="clear" w:color="auto" w:fill="auto"/>
            <w:vAlign w:val="bottom"/>
          </w:tcPr>
          <w:p w14:paraId="4F999BE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0038</w:t>
            </w:r>
            <w:r w:rsidRPr="009D5D86">
              <w:rPr>
                <w:rFonts w:eastAsia="MS Mincho" w:cs="Arial"/>
                <w:sz w:val="20"/>
                <w:szCs w:val="22"/>
                <w:lang w:eastAsia="ko-KR"/>
              </w:rPr>
              <w:t>)</w:t>
            </w:r>
          </w:p>
        </w:tc>
      </w:tr>
      <w:tr w:rsidR="009D5D86" w:rsidRPr="009D5D86" w14:paraId="2E447F96" w14:textId="77777777" w:rsidTr="006279B8">
        <w:trPr>
          <w:trHeight w:val="271"/>
          <w:jc w:val="center"/>
        </w:trPr>
        <w:tc>
          <w:tcPr>
            <w:tcW w:w="4030" w:type="dxa"/>
            <w:shd w:val="clear" w:color="auto" w:fill="auto"/>
            <w:noWrap/>
            <w:vAlign w:val="center"/>
            <w:hideMark/>
          </w:tcPr>
          <w:p w14:paraId="698D50C8"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Number of workers (log)</w:t>
            </w:r>
          </w:p>
        </w:tc>
        <w:tc>
          <w:tcPr>
            <w:tcW w:w="1316" w:type="dxa"/>
            <w:shd w:val="clear" w:color="auto" w:fill="auto"/>
            <w:noWrap/>
            <w:vAlign w:val="bottom"/>
          </w:tcPr>
          <w:p w14:paraId="6D60F7D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0301</w:t>
            </w:r>
            <w:r w:rsidRPr="009D5D86">
              <w:rPr>
                <w:rFonts w:eastAsia="MS Mincho" w:cs="Arial"/>
                <w:sz w:val="20"/>
                <w:szCs w:val="22"/>
                <w:lang w:eastAsia="ko-KR"/>
              </w:rPr>
              <w:t>***</w:t>
            </w:r>
          </w:p>
        </w:tc>
        <w:tc>
          <w:tcPr>
            <w:tcW w:w="1316" w:type="dxa"/>
            <w:shd w:val="clear" w:color="auto" w:fill="auto"/>
            <w:vAlign w:val="bottom"/>
          </w:tcPr>
          <w:p w14:paraId="3C112EF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0295</w:t>
            </w:r>
            <w:r w:rsidRPr="009D5D86">
              <w:rPr>
                <w:rFonts w:eastAsia="MS Mincho" w:cs="Arial"/>
                <w:sz w:val="20"/>
                <w:szCs w:val="22"/>
                <w:lang w:eastAsia="ko-KR"/>
              </w:rPr>
              <w:t>***</w:t>
            </w:r>
          </w:p>
        </w:tc>
        <w:tc>
          <w:tcPr>
            <w:tcW w:w="1316" w:type="dxa"/>
            <w:shd w:val="clear" w:color="auto" w:fill="auto"/>
            <w:vAlign w:val="bottom"/>
          </w:tcPr>
          <w:p w14:paraId="7A43088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0562</w:t>
            </w:r>
            <w:r w:rsidRPr="009D5D86">
              <w:rPr>
                <w:rFonts w:eastAsia="MS Mincho" w:cs="Arial"/>
                <w:sz w:val="20"/>
                <w:szCs w:val="22"/>
                <w:lang w:eastAsia="ko-KR"/>
              </w:rPr>
              <w:t>**</w:t>
            </w:r>
          </w:p>
        </w:tc>
        <w:tc>
          <w:tcPr>
            <w:tcW w:w="1316" w:type="dxa"/>
            <w:shd w:val="clear" w:color="auto" w:fill="auto"/>
            <w:vAlign w:val="bottom"/>
          </w:tcPr>
          <w:p w14:paraId="78AA09B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0554</w:t>
            </w:r>
            <w:r w:rsidRPr="009D5D86">
              <w:rPr>
                <w:rFonts w:eastAsia="MS Mincho" w:cs="Arial"/>
                <w:sz w:val="20"/>
                <w:szCs w:val="22"/>
                <w:lang w:eastAsia="ko-KR"/>
              </w:rPr>
              <w:t>**</w:t>
            </w:r>
          </w:p>
        </w:tc>
      </w:tr>
      <w:tr w:rsidR="009D5D86" w:rsidRPr="009D5D86" w14:paraId="6FDD7DB0" w14:textId="77777777" w:rsidTr="006279B8">
        <w:trPr>
          <w:trHeight w:val="271"/>
          <w:jc w:val="center"/>
        </w:trPr>
        <w:tc>
          <w:tcPr>
            <w:tcW w:w="4030" w:type="dxa"/>
            <w:shd w:val="clear" w:color="auto" w:fill="auto"/>
            <w:noWrap/>
            <w:vAlign w:val="center"/>
            <w:hideMark/>
          </w:tcPr>
          <w:p w14:paraId="14DF74F0"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5B95CDB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0063</w:t>
            </w:r>
            <w:r w:rsidRPr="009D5D86">
              <w:rPr>
                <w:rFonts w:eastAsia="MS Mincho" w:cs="Arial"/>
                <w:sz w:val="20"/>
                <w:szCs w:val="22"/>
                <w:lang w:eastAsia="ko-KR"/>
              </w:rPr>
              <w:t>)</w:t>
            </w:r>
          </w:p>
        </w:tc>
        <w:tc>
          <w:tcPr>
            <w:tcW w:w="1316" w:type="dxa"/>
            <w:shd w:val="clear" w:color="auto" w:fill="auto"/>
            <w:vAlign w:val="bottom"/>
          </w:tcPr>
          <w:p w14:paraId="1D00C31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0080</w:t>
            </w:r>
            <w:r w:rsidRPr="009D5D86">
              <w:rPr>
                <w:rFonts w:eastAsia="MS Mincho" w:cs="Arial"/>
                <w:sz w:val="20"/>
                <w:szCs w:val="22"/>
                <w:lang w:eastAsia="ko-KR"/>
              </w:rPr>
              <w:t>)</w:t>
            </w:r>
          </w:p>
        </w:tc>
        <w:tc>
          <w:tcPr>
            <w:tcW w:w="1316" w:type="dxa"/>
            <w:shd w:val="clear" w:color="auto" w:fill="auto"/>
            <w:vAlign w:val="bottom"/>
          </w:tcPr>
          <w:p w14:paraId="4149F1C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0272</w:t>
            </w:r>
            <w:r w:rsidRPr="009D5D86">
              <w:rPr>
                <w:rFonts w:eastAsia="MS Mincho" w:cs="Arial"/>
                <w:sz w:val="20"/>
                <w:szCs w:val="22"/>
                <w:lang w:eastAsia="ko-KR"/>
              </w:rPr>
              <w:t>)</w:t>
            </w:r>
          </w:p>
        </w:tc>
        <w:tc>
          <w:tcPr>
            <w:tcW w:w="1316" w:type="dxa"/>
            <w:shd w:val="clear" w:color="auto" w:fill="auto"/>
            <w:vAlign w:val="bottom"/>
          </w:tcPr>
          <w:p w14:paraId="4CCD024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0234</w:t>
            </w:r>
            <w:r w:rsidRPr="009D5D86">
              <w:rPr>
                <w:rFonts w:eastAsia="MS Mincho" w:cs="Arial"/>
                <w:sz w:val="20"/>
                <w:szCs w:val="22"/>
                <w:lang w:eastAsia="ko-KR"/>
              </w:rPr>
              <w:t>)</w:t>
            </w:r>
          </w:p>
        </w:tc>
      </w:tr>
      <w:tr w:rsidR="009D5D86" w:rsidRPr="009D5D86" w14:paraId="6435BEDA" w14:textId="77777777" w:rsidTr="006279B8">
        <w:trPr>
          <w:trHeight w:val="271"/>
          <w:jc w:val="center"/>
        </w:trPr>
        <w:tc>
          <w:tcPr>
            <w:tcW w:w="4030" w:type="dxa"/>
            <w:shd w:val="clear" w:color="auto" w:fill="auto"/>
            <w:noWrap/>
            <w:vAlign w:val="center"/>
          </w:tcPr>
          <w:p w14:paraId="1F2BBA9B"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Dummy for multi-establishments</w:t>
            </w:r>
          </w:p>
        </w:tc>
        <w:tc>
          <w:tcPr>
            <w:tcW w:w="1316" w:type="dxa"/>
            <w:shd w:val="clear" w:color="auto" w:fill="auto"/>
            <w:noWrap/>
            <w:vAlign w:val="bottom"/>
          </w:tcPr>
          <w:p w14:paraId="6BA294E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0369</w:t>
            </w:r>
            <w:r w:rsidRPr="009D5D86">
              <w:rPr>
                <w:rFonts w:eastAsia="MS Mincho" w:cs="Arial"/>
                <w:sz w:val="20"/>
                <w:szCs w:val="22"/>
                <w:lang w:eastAsia="ko-KR"/>
              </w:rPr>
              <w:t>**</w:t>
            </w:r>
          </w:p>
        </w:tc>
        <w:tc>
          <w:tcPr>
            <w:tcW w:w="1316" w:type="dxa"/>
            <w:shd w:val="clear" w:color="auto" w:fill="auto"/>
            <w:vAlign w:val="bottom"/>
          </w:tcPr>
          <w:p w14:paraId="5737AF3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0436*</w:t>
            </w:r>
          </w:p>
        </w:tc>
        <w:tc>
          <w:tcPr>
            <w:tcW w:w="1316" w:type="dxa"/>
            <w:shd w:val="clear" w:color="auto" w:fill="auto"/>
            <w:vAlign w:val="bottom"/>
          </w:tcPr>
          <w:p w14:paraId="0E49EBDC"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0236</w:t>
            </w:r>
          </w:p>
        </w:tc>
        <w:tc>
          <w:tcPr>
            <w:tcW w:w="1316" w:type="dxa"/>
            <w:shd w:val="clear" w:color="auto" w:fill="auto"/>
            <w:vAlign w:val="bottom"/>
          </w:tcPr>
          <w:p w14:paraId="44EA1BB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0156</w:t>
            </w:r>
          </w:p>
        </w:tc>
      </w:tr>
      <w:tr w:rsidR="009D5D86" w:rsidRPr="009D5D86" w14:paraId="01C9DB37" w14:textId="77777777" w:rsidTr="006279B8">
        <w:trPr>
          <w:trHeight w:val="271"/>
          <w:jc w:val="center"/>
        </w:trPr>
        <w:tc>
          <w:tcPr>
            <w:tcW w:w="4030" w:type="dxa"/>
            <w:shd w:val="clear" w:color="auto" w:fill="auto"/>
            <w:noWrap/>
            <w:vAlign w:val="center"/>
          </w:tcPr>
          <w:p w14:paraId="7CE791B3"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5ACD7E6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0171</w:t>
            </w:r>
            <w:r w:rsidRPr="009D5D86">
              <w:rPr>
                <w:rFonts w:eastAsia="MS Mincho" w:cs="Arial"/>
                <w:sz w:val="20"/>
                <w:szCs w:val="22"/>
                <w:lang w:eastAsia="ko-KR"/>
              </w:rPr>
              <w:t>)</w:t>
            </w:r>
          </w:p>
        </w:tc>
        <w:tc>
          <w:tcPr>
            <w:tcW w:w="1316" w:type="dxa"/>
            <w:shd w:val="clear" w:color="auto" w:fill="auto"/>
            <w:vAlign w:val="bottom"/>
          </w:tcPr>
          <w:p w14:paraId="18782C4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0224</w:t>
            </w:r>
            <w:r w:rsidRPr="009D5D86">
              <w:rPr>
                <w:rFonts w:eastAsia="MS Mincho" w:cs="Arial"/>
                <w:sz w:val="20"/>
                <w:szCs w:val="22"/>
                <w:lang w:eastAsia="ko-KR"/>
              </w:rPr>
              <w:t>)</w:t>
            </w:r>
          </w:p>
        </w:tc>
        <w:tc>
          <w:tcPr>
            <w:tcW w:w="1316" w:type="dxa"/>
            <w:shd w:val="clear" w:color="auto" w:fill="auto"/>
            <w:vAlign w:val="bottom"/>
          </w:tcPr>
          <w:p w14:paraId="5547BCB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0305</w:t>
            </w:r>
            <w:r w:rsidRPr="009D5D86">
              <w:rPr>
                <w:rFonts w:eastAsia="MS Mincho" w:cs="Arial"/>
                <w:sz w:val="20"/>
                <w:szCs w:val="22"/>
                <w:lang w:eastAsia="ko-KR"/>
              </w:rPr>
              <w:t>)</w:t>
            </w:r>
          </w:p>
        </w:tc>
        <w:tc>
          <w:tcPr>
            <w:tcW w:w="1316" w:type="dxa"/>
            <w:shd w:val="clear" w:color="auto" w:fill="auto"/>
            <w:vAlign w:val="bottom"/>
          </w:tcPr>
          <w:p w14:paraId="3C1EB9C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0260</w:t>
            </w:r>
            <w:r w:rsidRPr="009D5D86">
              <w:rPr>
                <w:rFonts w:eastAsia="MS Mincho" w:cs="Arial"/>
                <w:sz w:val="20"/>
                <w:szCs w:val="22"/>
                <w:lang w:eastAsia="ko-KR"/>
              </w:rPr>
              <w:t>)</w:t>
            </w:r>
          </w:p>
        </w:tc>
      </w:tr>
      <w:tr w:rsidR="009D5D86" w:rsidRPr="009D5D86" w14:paraId="673C869C" w14:textId="77777777" w:rsidTr="006279B8">
        <w:trPr>
          <w:trHeight w:val="271"/>
          <w:jc w:val="center"/>
        </w:trPr>
        <w:tc>
          <w:tcPr>
            <w:tcW w:w="4030" w:type="dxa"/>
            <w:shd w:val="clear" w:color="auto" w:fill="auto"/>
            <w:noWrap/>
            <w:vAlign w:val="center"/>
          </w:tcPr>
          <w:p w14:paraId="37EB913E"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 xml:space="preserve">Dummy for top manager’s living </w:t>
            </w:r>
          </w:p>
        </w:tc>
        <w:tc>
          <w:tcPr>
            <w:tcW w:w="1316" w:type="dxa"/>
            <w:shd w:val="clear" w:color="auto" w:fill="auto"/>
            <w:noWrap/>
            <w:vAlign w:val="bottom"/>
          </w:tcPr>
          <w:p w14:paraId="632FBD3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0036</w:t>
            </w:r>
          </w:p>
        </w:tc>
        <w:tc>
          <w:tcPr>
            <w:tcW w:w="1316" w:type="dxa"/>
            <w:shd w:val="clear" w:color="auto" w:fill="auto"/>
            <w:vAlign w:val="bottom"/>
          </w:tcPr>
          <w:p w14:paraId="397A884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0017</w:t>
            </w:r>
          </w:p>
        </w:tc>
        <w:tc>
          <w:tcPr>
            <w:tcW w:w="1316" w:type="dxa"/>
            <w:shd w:val="clear" w:color="auto" w:fill="auto"/>
            <w:vAlign w:val="bottom"/>
          </w:tcPr>
          <w:p w14:paraId="2CC9CB9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0065</w:t>
            </w:r>
          </w:p>
        </w:tc>
        <w:tc>
          <w:tcPr>
            <w:tcW w:w="1316" w:type="dxa"/>
            <w:shd w:val="clear" w:color="auto" w:fill="auto"/>
            <w:vAlign w:val="bottom"/>
          </w:tcPr>
          <w:p w14:paraId="5494B04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0002</w:t>
            </w:r>
          </w:p>
        </w:tc>
      </w:tr>
      <w:tr w:rsidR="009D5D86" w:rsidRPr="009D5D86" w14:paraId="08D52049" w14:textId="77777777" w:rsidTr="006279B8">
        <w:trPr>
          <w:trHeight w:val="271"/>
          <w:jc w:val="center"/>
        </w:trPr>
        <w:tc>
          <w:tcPr>
            <w:tcW w:w="4030" w:type="dxa"/>
            <w:shd w:val="clear" w:color="auto" w:fill="auto"/>
            <w:noWrap/>
            <w:vAlign w:val="center"/>
          </w:tcPr>
          <w:p w14:paraId="18050C8E"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ab/>
              <w:t>outside the current province</w:t>
            </w:r>
          </w:p>
        </w:tc>
        <w:tc>
          <w:tcPr>
            <w:tcW w:w="1316" w:type="dxa"/>
            <w:shd w:val="clear" w:color="auto" w:fill="auto"/>
            <w:noWrap/>
            <w:vAlign w:val="bottom"/>
          </w:tcPr>
          <w:p w14:paraId="14BF5D0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0195</w:t>
            </w:r>
            <w:r w:rsidRPr="009D5D86">
              <w:rPr>
                <w:rFonts w:eastAsia="MS Mincho" w:cs="Arial"/>
                <w:sz w:val="20"/>
                <w:szCs w:val="22"/>
                <w:lang w:eastAsia="ko-KR"/>
              </w:rPr>
              <w:t>)</w:t>
            </w:r>
          </w:p>
        </w:tc>
        <w:tc>
          <w:tcPr>
            <w:tcW w:w="1316" w:type="dxa"/>
            <w:shd w:val="clear" w:color="auto" w:fill="auto"/>
            <w:vAlign w:val="bottom"/>
          </w:tcPr>
          <w:p w14:paraId="0C61C82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0198</w:t>
            </w:r>
            <w:r w:rsidRPr="009D5D86">
              <w:rPr>
                <w:rFonts w:eastAsia="MS Mincho" w:cs="Arial"/>
                <w:sz w:val="20"/>
                <w:szCs w:val="22"/>
                <w:lang w:eastAsia="ko-KR"/>
              </w:rPr>
              <w:t>)</w:t>
            </w:r>
          </w:p>
        </w:tc>
        <w:tc>
          <w:tcPr>
            <w:tcW w:w="1316" w:type="dxa"/>
            <w:shd w:val="clear" w:color="auto" w:fill="auto"/>
            <w:vAlign w:val="bottom"/>
          </w:tcPr>
          <w:p w14:paraId="1E47CFB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0292</w:t>
            </w:r>
            <w:r w:rsidRPr="009D5D86">
              <w:rPr>
                <w:rFonts w:eastAsia="MS Mincho" w:cs="Arial"/>
                <w:sz w:val="20"/>
                <w:szCs w:val="22"/>
                <w:lang w:eastAsia="ko-KR"/>
              </w:rPr>
              <w:t>)</w:t>
            </w:r>
          </w:p>
        </w:tc>
        <w:tc>
          <w:tcPr>
            <w:tcW w:w="1316" w:type="dxa"/>
            <w:shd w:val="clear" w:color="auto" w:fill="auto"/>
            <w:vAlign w:val="bottom"/>
          </w:tcPr>
          <w:p w14:paraId="43F77F2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0285</w:t>
            </w:r>
            <w:r w:rsidRPr="009D5D86">
              <w:rPr>
                <w:rFonts w:eastAsia="MS Mincho" w:cs="Arial"/>
                <w:sz w:val="20"/>
                <w:szCs w:val="22"/>
                <w:lang w:eastAsia="ko-KR"/>
              </w:rPr>
              <w:t>)</w:t>
            </w:r>
          </w:p>
        </w:tc>
      </w:tr>
      <w:tr w:rsidR="009D5D86" w:rsidRPr="009D5D86" w14:paraId="639A5117" w14:textId="77777777" w:rsidTr="006279B8">
        <w:trPr>
          <w:trHeight w:val="271"/>
          <w:jc w:val="center"/>
        </w:trPr>
        <w:tc>
          <w:tcPr>
            <w:tcW w:w="4030" w:type="dxa"/>
            <w:shd w:val="clear" w:color="auto" w:fill="auto"/>
            <w:noWrap/>
            <w:vAlign w:val="center"/>
          </w:tcPr>
          <w:p w14:paraId="73443754"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 xml:space="preserve">Top manager’s </w:t>
            </w:r>
            <w:r w:rsidRPr="009D5D86">
              <w:rPr>
                <w:rFonts w:eastAsia="맑은 고딕"/>
                <w:sz w:val="20"/>
                <w:lang w:eastAsia="ko-KR"/>
              </w:rPr>
              <w:t xml:space="preserve">years of </w:t>
            </w:r>
            <w:r w:rsidRPr="009D5D86">
              <w:rPr>
                <w:rFonts w:eastAsia="MS Mincho" w:cs="Arial"/>
                <w:sz w:val="20"/>
                <w:szCs w:val="22"/>
                <w:lang w:eastAsia="ko-KR"/>
              </w:rPr>
              <w:t xml:space="preserve">education </w:t>
            </w:r>
          </w:p>
        </w:tc>
        <w:tc>
          <w:tcPr>
            <w:tcW w:w="1316" w:type="dxa"/>
            <w:shd w:val="clear" w:color="auto" w:fill="auto"/>
            <w:noWrap/>
            <w:vAlign w:val="bottom"/>
          </w:tcPr>
          <w:p w14:paraId="1B0B952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0172</w:t>
            </w:r>
          </w:p>
        </w:tc>
        <w:tc>
          <w:tcPr>
            <w:tcW w:w="1316" w:type="dxa"/>
            <w:shd w:val="clear" w:color="auto" w:fill="auto"/>
            <w:vAlign w:val="bottom"/>
          </w:tcPr>
          <w:p w14:paraId="26664BA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0133</w:t>
            </w:r>
          </w:p>
        </w:tc>
        <w:tc>
          <w:tcPr>
            <w:tcW w:w="1316" w:type="dxa"/>
            <w:shd w:val="clear" w:color="auto" w:fill="auto"/>
            <w:vAlign w:val="bottom"/>
          </w:tcPr>
          <w:p w14:paraId="3D70B52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0157</w:t>
            </w:r>
          </w:p>
        </w:tc>
        <w:tc>
          <w:tcPr>
            <w:tcW w:w="1316" w:type="dxa"/>
            <w:shd w:val="clear" w:color="auto" w:fill="auto"/>
            <w:vAlign w:val="bottom"/>
          </w:tcPr>
          <w:p w14:paraId="27E3A76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0203</w:t>
            </w:r>
          </w:p>
        </w:tc>
      </w:tr>
      <w:tr w:rsidR="009D5D86" w:rsidRPr="009D5D86" w14:paraId="1A52CBD4" w14:textId="77777777" w:rsidTr="006279B8">
        <w:trPr>
          <w:trHeight w:val="271"/>
          <w:jc w:val="center"/>
        </w:trPr>
        <w:tc>
          <w:tcPr>
            <w:tcW w:w="4030" w:type="dxa"/>
            <w:shd w:val="clear" w:color="auto" w:fill="auto"/>
            <w:noWrap/>
            <w:vAlign w:val="center"/>
          </w:tcPr>
          <w:p w14:paraId="3225D96A"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71128D3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0672</w:t>
            </w:r>
            <w:r w:rsidRPr="009D5D86">
              <w:rPr>
                <w:rFonts w:eastAsia="MS Mincho" w:cs="Arial"/>
                <w:sz w:val="20"/>
                <w:szCs w:val="22"/>
                <w:lang w:eastAsia="ko-KR"/>
              </w:rPr>
              <w:t>)</w:t>
            </w:r>
          </w:p>
        </w:tc>
        <w:tc>
          <w:tcPr>
            <w:tcW w:w="1316" w:type="dxa"/>
            <w:shd w:val="clear" w:color="auto" w:fill="auto"/>
            <w:vAlign w:val="bottom"/>
          </w:tcPr>
          <w:p w14:paraId="6FC0BC1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0673</w:t>
            </w:r>
            <w:r w:rsidRPr="009D5D86">
              <w:rPr>
                <w:rFonts w:eastAsia="MS Mincho" w:cs="Arial"/>
                <w:sz w:val="20"/>
                <w:szCs w:val="22"/>
                <w:lang w:eastAsia="ko-KR"/>
              </w:rPr>
              <w:t>)</w:t>
            </w:r>
          </w:p>
        </w:tc>
        <w:tc>
          <w:tcPr>
            <w:tcW w:w="1316" w:type="dxa"/>
            <w:shd w:val="clear" w:color="auto" w:fill="auto"/>
            <w:vAlign w:val="bottom"/>
          </w:tcPr>
          <w:p w14:paraId="4FFDA0D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0505</w:t>
            </w:r>
            <w:r w:rsidRPr="009D5D86">
              <w:rPr>
                <w:rFonts w:eastAsia="MS Mincho" w:cs="Arial"/>
                <w:sz w:val="20"/>
                <w:szCs w:val="22"/>
                <w:lang w:eastAsia="ko-KR"/>
              </w:rPr>
              <w:t>)</w:t>
            </w:r>
          </w:p>
        </w:tc>
        <w:tc>
          <w:tcPr>
            <w:tcW w:w="1316" w:type="dxa"/>
            <w:shd w:val="clear" w:color="auto" w:fill="auto"/>
            <w:vAlign w:val="bottom"/>
          </w:tcPr>
          <w:p w14:paraId="50103F2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0513</w:t>
            </w:r>
            <w:r w:rsidRPr="009D5D86">
              <w:rPr>
                <w:rFonts w:eastAsia="MS Mincho" w:cs="Arial"/>
                <w:sz w:val="20"/>
                <w:szCs w:val="22"/>
                <w:lang w:eastAsia="ko-KR"/>
              </w:rPr>
              <w:t>)</w:t>
            </w:r>
          </w:p>
        </w:tc>
      </w:tr>
      <w:tr w:rsidR="009D5D86" w:rsidRPr="009D5D86" w14:paraId="407A9677" w14:textId="77777777" w:rsidTr="006279B8">
        <w:trPr>
          <w:trHeight w:val="271"/>
          <w:jc w:val="center"/>
        </w:trPr>
        <w:tc>
          <w:tcPr>
            <w:tcW w:w="4030" w:type="dxa"/>
            <w:shd w:val="clear" w:color="auto" w:fill="auto"/>
            <w:noWrap/>
            <w:vAlign w:val="center"/>
            <w:hideMark/>
          </w:tcPr>
          <w:p w14:paraId="75623AA3"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맑은 고딕"/>
                <w:sz w:val="20"/>
                <w:lang w:eastAsia="ko-KR"/>
              </w:rPr>
              <w:t>Dummy for</w:t>
            </w:r>
            <w:r w:rsidRPr="009D5D86">
              <w:rPr>
                <w:rFonts w:eastAsia="MS Mincho" w:cs="Arial"/>
                <w:sz w:val="20"/>
                <w:szCs w:val="22"/>
                <w:lang w:eastAsia="ko-KR"/>
              </w:rPr>
              <w:t xml:space="preserve"> business-related memberships</w:t>
            </w:r>
          </w:p>
        </w:tc>
        <w:tc>
          <w:tcPr>
            <w:tcW w:w="1316" w:type="dxa"/>
            <w:shd w:val="clear" w:color="auto" w:fill="auto"/>
            <w:noWrap/>
            <w:vAlign w:val="bottom"/>
          </w:tcPr>
          <w:p w14:paraId="5470690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sz w:val="20"/>
                <w:lang w:eastAsia="ko-KR"/>
              </w:rPr>
              <w:t>-</w:t>
            </w:r>
            <w:r w:rsidRPr="009D5D86">
              <w:rPr>
                <w:rFonts w:eastAsia="MS Mincho" w:cs="Arial"/>
                <w:sz w:val="20"/>
                <w:szCs w:val="22"/>
                <w:lang w:eastAsia="ko-KR"/>
              </w:rPr>
              <w:t>0.</w:t>
            </w:r>
            <w:r w:rsidRPr="009D5D86">
              <w:rPr>
                <w:rFonts w:eastAsia="MS Mincho"/>
                <w:sz w:val="20"/>
                <w:lang w:eastAsia="ko-KR"/>
              </w:rPr>
              <w:t>0115</w:t>
            </w:r>
          </w:p>
        </w:tc>
        <w:tc>
          <w:tcPr>
            <w:tcW w:w="1316" w:type="dxa"/>
            <w:shd w:val="clear" w:color="auto" w:fill="auto"/>
            <w:vAlign w:val="bottom"/>
          </w:tcPr>
          <w:p w14:paraId="7779843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0040</w:t>
            </w:r>
          </w:p>
        </w:tc>
        <w:tc>
          <w:tcPr>
            <w:tcW w:w="1316" w:type="dxa"/>
            <w:shd w:val="clear" w:color="auto" w:fill="auto"/>
            <w:vAlign w:val="bottom"/>
          </w:tcPr>
          <w:p w14:paraId="0BD1E99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0177</w:t>
            </w:r>
          </w:p>
        </w:tc>
        <w:tc>
          <w:tcPr>
            <w:tcW w:w="1316" w:type="dxa"/>
            <w:shd w:val="clear" w:color="auto" w:fill="auto"/>
            <w:vAlign w:val="bottom"/>
          </w:tcPr>
          <w:p w14:paraId="0EFAA43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0008</w:t>
            </w:r>
          </w:p>
        </w:tc>
      </w:tr>
      <w:tr w:rsidR="009D5D86" w:rsidRPr="009D5D86" w14:paraId="396883BC" w14:textId="77777777" w:rsidTr="006279B8">
        <w:trPr>
          <w:trHeight w:val="271"/>
          <w:jc w:val="center"/>
        </w:trPr>
        <w:tc>
          <w:tcPr>
            <w:tcW w:w="4030" w:type="dxa"/>
            <w:shd w:val="clear" w:color="auto" w:fill="auto"/>
            <w:noWrap/>
            <w:vAlign w:val="center"/>
          </w:tcPr>
          <w:p w14:paraId="39EB2DD2"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0E499BEC"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0327</w:t>
            </w:r>
            <w:r w:rsidRPr="009D5D86">
              <w:rPr>
                <w:rFonts w:eastAsia="MS Mincho" w:cs="Arial"/>
                <w:sz w:val="20"/>
                <w:szCs w:val="22"/>
                <w:lang w:eastAsia="ko-KR"/>
              </w:rPr>
              <w:t>)</w:t>
            </w:r>
          </w:p>
        </w:tc>
        <w:tc>
          <w:tcPr>
            <w:tcW w:w="1316" w:type="dxa"/>
            <w:shd w:val="clear" w:color="auto" w:fill="auto"/>
            <w:vAlign w:val="bottom"/>
          </w:tcPr>
          <w:p w14:paraId="38EF5CE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0323</w:t>
            </w:r>
            <w:r w:rsidRPr="009D5D86">
              <w:rPr>
                <w:rFonts w:eastAsia="MS Mincho" w:cs="Arial"/>
                <w:sz w:val="20"/>
                <w:szCs w:val="22"/>
                <w:lang w:eastAsia="ko-KR"/>
              </w:rPr>
              <w:t>)</w:t>
            </w:r>
          </w:p>
        </w:tc>
        <w:tc>
          <w:tcPr>
            <w:tcW w:w="1316" w:type="dxa"/>
            <w:shd w:val="clear" w:color="auto" w:fill="auto"/>
            <w:vAlign w:val="bottom"/>
          </w:tcPr>
          <w:p w14:paraId="51CC4EF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0339</w:t>
            </w:r>
            <w:r w:rsidRPr="009D5D86">
              <w:rPr>
                <w:rFonts w:eastAsia="MS Mincho" w:cs="Arial"/>
                <w:sz w:val="20"/>
                <w:szCs w:val="22"/>
                <w:lang w:eastAsia="ko-KR"/>
              </w:rPr>
              <w:t>)</w:t>
            </w:r>
          </w:p>
        </w:tc>
        <w:tc>
          <w:tcPr>
            <w:tcW w:w="1316" w:type="dxa"/>
            <w:shd w:val="clear" w:color="auto" w:fill="auto"/>
            <w:vAlign w:val="bottom"/>
          </w:tcPr>
          <w:p w14:paraId="25FEC21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0281</w:t>
            </w:r>
            <w:r w:rsidRPr="009D5D86">
              <w:rPr>
                <w:rFonts w:eastAsia="MS Mincho" w:cs="Arial"/>
                <w:sz w:val="20"/>
                <w:szCs w:val="22"/>
                <w:lang w:eastAsia="ko-KR"/>
              </w:rPr>
              <w:t>)</w:t>
            </w:r>
          </w:p>
        </w:tc>
      </w:tr>
      <w:tr w:rsidR="009D5D86" w:rsidRPr="009D5D86" w14:paraId="49C3DA88" w14:textId="77777777" w:rsidTr="006279B8">
        <w:trPr>
          <w:trHeight w:val="271"/>
          <w:jc w:val="center"/>
        </w:trPr>
        <w:tc>
          <w:tcPr>
            <w:tcW w:w="4030" w:type="dxa"/>
            <w:shd w:val="clear" w:color="auto" w:fill="auto"/>
            <w:noWrap/>
            <w:vAlign w:val="center"/>
          </w:tcPr>
          <w:p w14:paraId="7992908B"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Sales from domestic market in 2014 (%)</w:t>
            </w:r>
          </w:p>
        </w:tc>
        <w:tc>
          <w:tcPr>
            <w:tcW w:w="1316" w:type="dxa"/>
            <w:shd w:val="clear" w:color="auto" w:fill="auto"/>
            <w:noWrap/>
            <w:vAlign w:val="bottom"/>
          </w:tcPr>
          <w:p w14:paraId="06C02F1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-0.0012***</w:t>
            </w:r>
          </w:p>
        </w:tc>
        <w:tc>
          <w:tcPr>
            <w:tcW w:w="1316" w:type="dxa"/>
            <w:shd w:val="clear" w:color="auto" w:fill="auto"/>
            <w:vAlign w:val="bottom"/>
          </w:tcPr>
          <w:p w14:paraId="15DC46E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-0.0011***</w:t>
            </w:r>
          </w:p>
        </w:tc>
        <w:tc>
          <w:tcPr>
            <w:tcW w:w="1316" w:type="dxa"/>
            <w:shd w:val="clear" w:color="auto" w:fill="auto"/>
            <w:vAlign w:val="bottom"/>
          </w:tcPr>
          <w:p w14:paraId="3E97C2F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-0.0011*</w:t>
            </w:r>
          </w:p>
        </w:tc>
        <w:tc>
          <w:tcPr>
            <w:tcW w:w="1316" w:type="dxa"/>
            <w:shd w:val="clear" w:color="auto" w:fill="auto"/>
            <w:vAlign w:val="bottom"/>
          </w:tcPr>
          <w:p w14:paraId="5F1F2B0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-0.0010</w:t>
            </w:r>
          </w:p>
        </w:tc>
      </w:tr>
      <w:tr w:rsidR="009D5D86" w:rsidRPr="009D5D86" w14:paraId="5AC78E34" w14:textId="77777777" w:rsidTr="006279B8">
        <w:trPr>
          <w:trHeight w:val="271"/>
          <w:jc w:val="center"/>
        </w:trPr>
        <w:tc>
          <w:tcPr>
            <w:tcW w:w="4030" w:type="dxa"/>
            <w:shd w:val="clear" w:color="auto" w:fill="auto"/>
            <w:noWrap/>
            <w:vAlign w:val="center"/>
          </w:tcPr>
          <w:p w14:paraId="79A36573"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0C77E90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(0.0004)</w:t>
            </w:r>
          </w:p>
        </w:tc>
        <w:tc>
          <w:tcPr>
            <w:tcW w:w="1316" w:type="dxa"/>
            <w:shd w:val="clear" w:color="auto" w:fill="auto"/>
            <w:vAlign w:val="bottom"/>
          </w:tcPr>
          <w:p w14:paraId="6F32D1D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(0.0004)</w:t>
            </w:r>
          </w:p>
        </w:tc>
        <w:tc>
          <w:tcPr>
            <w:tcW w:w="1316" w:type="dxa"/>
            <w:shd w:val="clear" w:color="auto" w:fill="auto"/>
            <w:vAlign w:val="bottom"/>
          </w:tcPr>
          <w:p w14:paraId="0BA9C07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0006</w:t>
            </w:r>
            <w:r w:rsidRPr="009D5D86">
              <w:rPr>
                <w:rFonts w:eastAsia="MS Mincho" w:cs="Arial"/>
                <w:sz w:val="20"/>
                <w:szCs w:val="22"/>
                <w:lang w:eastAsia="ko-KR"/>
              </w:rPr>
              <w:t>)</w:t>
            </w:r>
          </w:p>
        </w:tc>
        <w:tc>
          <w:tcPr>
            <w:tcW w:w="1316" w:type="dxa"/>
            <w:shd w:val="clear" w:color="auto" w:fill="auto"/>
            <w:vAlign w:val="bottom"/>
          </w:tcPr>
          <w:p w14:paraId="0A4A2DB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(0.0006)</w:t>
            </w:r>
          </w:p>
        </w:tc>
      </w:tr>
      <w:tr w:rsidR="009D5D86" w:rsidRPr="009D5D86" w14:paraId="32034442" w14:textId="77777777" w:rsidTr="006279B8">
        <w:trPr>
          <w:trHeight w:val="271"/>
          <w:jc w:val="center"/>
        </w:trPr>
        <w:tc>
          <w:tcPr>
            <w:tcW w:w="4030" w:type="dxa"/>
            <w:shd w:val="clear" w:color="auto" w:fill="auto"/>
            <w:noWrap/>
            <w:vAlign w:val="center"/>
          </w:tcPr>
          <w:p w14:paraId="34A755DB"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Dummy for export experiences</w:t>
            </w:r>
          </w:p>
        </w:tc>
        <w:tc>
          <w:tcPr>
            <w:tcW w:w="1316" w:type="dxa"/>
            <w:shd w:val="clear" w:color="auto" w:fill="auto"/>
            <w:noWrap/>
            <w:vAlign w:val="bottom"/>
          </w:tcPr>
          <w:p w14:paraId="12957AC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0648</w:t>
            </w:r>
            <w:r w:rsidRPr="009D5D86">
              <w:rPr>
                <w:rFonts w:eastAsia="MS Mincho" w:cs="Arial"/>
                <w:sz w:val="20"/>
                <w:szCs w:val="22"/>
                <w:lang w:eastAsia="ko-KR"/>
              </w:rPr>
              <w:t>**</w:t>
            </w:r>
          </w:p>
        </w:tc>
        <w:tc>
          <w:tcPr>
            <w:tcW w:w="1316" w:type="dxa"/>
            <w:shd w:val="clear" w:color="auto" w:fill="auto"/>
            <w:vAlign w:val="bottom"/>
          </w:tcPr>
          <w:p w14:paraId="0B94751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0505</w:t>
            </w:r>
          </w:p>
        </w:tc>
        <w:tc>
          <w:tcPr>
            <w:tcW w:w="1316" w:type="dxa"/>
            <w:shd w:val="clear" w:color="auto" w:fill="auto"/>
            <w:vAlign w:val="bottom"/>
          </w:tcPr>
          <w:p w14:paraId="595DE2A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1250</w:t>
            </w:r>
          </w:p>
        </w:tc>
        <w:tc>
          <w:tcPr>
            <w:tcW w:w="1316" w:type="dxa"/>
            <w:shd w:val="clear" w:color="auto" w:fill="auto"/>
            <w:vAlign w:val="bottom"/>
          </w:tcPr>
          <w:p w14:paraId="01CD09F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1079</w:t>
            </w:r>
          </w:p>
        </w:tc>
      </w:tr>
      <w:tr w:rsidR="009D5D86" w:rsidRPr="009D5D86" w14:paraId="2D8E4483" w14:textId="77777777" w:rsidTr="006279B8">
        <w:trPr>
          <w:trHeight w:val="271"/>
          <w:jc w:val="center"/>
        </w:trPr>
        <w:tc>
          <w:tcPr>
            <w:tcW w:w="4030" w:type="dxa"/>
            <w:shd w:val="clear" w:color="auto" w:fill="auto"/>
            <w:noWrap/>
            <w:vAlign w:val="center"/>
          </w:tcPr>
          <w:p w14:paraId="425E6C6C"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shd w:val="clear" w:color="auto" w:fill="auto"/>
            <w:noWrap/>
            <w:vAlign w:val="bottom"/>
          </w:tcPr>
          <w:p w14:paraId="3B7250E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0311</w:t>
            </w:r>
            <w:r w:rsidRPr="009D5D86">
              <w:rPr>
                <w:rFonts w:eastAsia="MS Mincho" w:cs="Arial"/>
                <w:sz w:val="20"/>
                <w:szCs w:val="22"/>
                <w:lang w:eastAsia="ko-KR"/>
              </w:rPr>
              <w:t>)</w:t>
            </w:r>
          </w:p>
        </w:tc>
        <w:tc>
          <w:tcPr>
            <w:tcW w:w="1316" w:type="dxa"/>
            <w:shd w:val="clear" w:color="auto" w:fill="auto"/>
            <w:vAlign w:val="bottom"/>
          </w:tcPr>
          <w:p w14:paraId="2B96E72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(0.0341)</w:t>
            </w:r>
          </w:p>
        </w:tc>
        <w:tc>
          <w:tcPr>
            <w:tcW w:w="1316" w:type="dxa"/>
            <w:shd w:val="clear" w:color="auto" w:fill="auto"/>
            <w:vAlign w:val="bottom"/>
          </w:tcPr>
          <w:p w14:paraId="572E2A8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0943</w:t>
            </w:r>
            <w:r w:rsidRPr="009D5D86">
              <w:rPr>
                <w:rFonts w:eastAsia="MS Mincho" w:cs="Arial"/>
                <w:sz w:val="20"/>
                <w:szCs w:val="22"/>
                <w:lang w:eastAsia="ko-KR"/>
              </w:rPr>
              <w:t>)</w:t>
            </w:r>
          </w:p>
        </w:tc>
        <w:tc>
          <w:tcPr>
            <w:tcW w:w="1316" w:type="dxa"/>
            <w:shd w:val="clear" w:color="auto" w:fill="auto"/>
            <w:vAlign w:val="bottom"/>
          </w:tcPr>
          <w:p w14:paraId="2121ED0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0916</w:t>
            </w:r>
            <w:r w:rsidRPr="009D5D86">
              <w:rPr>
                <w:rFonts w:eastAsia="MS Mincho" w:cs="Arial"/>
                <w:sz w:val="20"/>
                <w:szCs w:val="22"/>
                <w:lang w:eastAsia="ko-KR"/>
              </w:rPr>
              <w:t>)</w:t>
            </w:r>
          </w:p>
        </w:tc>
      </w:tr>
      <w:tr w:rsidR="009D5D86" w:rsidRPr="009D5D86" w14:paraId="000B979B" w14:textId="77777777" w:rsidTr="006279B8">
        <w:trPr>
          <w:trHeight w:val="271"/>
          <w:jc w:val="center"/>
        </w:trPr>
        <w:tc>
          <w:tcPr>
            <w:tcW w:w="4030" w:type="dxa"/>
            <w:shd w:val="clear" w:color="auto" w:fill="auto"/>
            <w:noWrap/>
            <w:vAlign w:val="center"/>
          </w:tcPr>
          <w:p w14:paraId="45E726D0"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Dummy for export in 2014</w:t>
            </w:r>
          </w:p>
        </w:tc>
        <w:tc>
          <w:tcPr>
            <w:tcW w:w="1316" w:type="dxa"/>
            <w:shd w:val="clear" w:color="auto" w:fill="auto"/>
            <w:noWrap/>
            <w:vAlign w:val="bottom"/>
          </w:tcPr>
          <w:p w14:paraId="4FC8CF8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0324</w:t>
            </w:r>
          </w:p>
        </w:tc>
        <w:tc>
          <w:tcPr>
            <w:tcW w:w="1316" w:type="dxa"/>
            <w:shd w:val="clear" w:color="auto" w:fill="auto"/>
            <w:vAlign w:val="bottom"/>
          </w:tcPr>
          <w:p w14:paraId="65CD6ED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0.0453</w:t>
            </w:r>
          </w:p>
        </w:tc>
        <w:tc>
          <w:tcPr>
            <w:tcW w:w="1316" w:type="dxa"/>
            <w:shd w:val="clear" w:color="auto" w:fill="auto"/>
            <w:vAlign w:val="bottom"/>
          </w:tcPr>
          <w:p w14:paraId="1521116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1193</w:t>
            </w:r>
          </w:p>
        </w:tc>
        <w:tc>
          <w:tcPr>
            <w:tcW w:w="1316" w:type="dxa"/>
            <w:shd w:val="clear" w:color="auto" w:fill="auto"/>
            <w:vAlign w:val="bottom"/>
          </w:tcPr>
          <w:p w14:paraId="30A68A1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1347</w:t>
            </w:r>
          </w:p>
        </w:tc>
      </w:tr>
      <w:tr w:rsidR="009D5D86" w:rsidRPr="009D5D86" w14:paraId="3EA7B5AB" w14:textId="77777777" w:rsidTr="006279B8">
        <w:trPr>
          <w:trHeight w:val="271"/>
          <w:jc w:val="center"/>
        </w:trPr>
        <w:tc>
          <w:tcPr>
            <w:tcW w:w="4030" w:type="dxa"/>
            <w:tcBorders>
              <w:bottom w:val="single" w:sz="4" w:space="0" w:color="auto"/>
            </w:tcBorders>
            <w:shd w:val="clear" w:color="auto" w:fill="auto"/>
            <w:noWrap/>
            <w:vAlign w:val="center"/>
          </w:tcPr>
          <w:p w14:paraId="57C3B839"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bottom w:val="single" w:sz="4" w:space="0" w:color="auto"/>
            </w:tcBorders>
            <w:shd w:val="clear" w:color="auto" w:fill="auto"/>
            <w:noWrap/>
            <w:vAlign w:val="bottom"/>
          </w:tcPr>
          <w:p w14:paraId="0A7F554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0526</w:t>
            </w:r>
            <w:r w:rsidRPr="009D5D86">
              <w:rPr>
                <w:rFonts w:eastAsia="MS Mincho" w:cs="Arial"/>
                <w:sz w:val="20"/>
                <w:szCs w:val="22"/>
                <w:lang w:eastAsia="ko-KR"/>
              </w:rPr>
              <w:t>)</w:t>
            </w:r>
          </w:p>
        </w:tc>
        <w:tc>
          <w:tcPr>
            <w:tcW w:w="1316" w:type="dxa"/>
            <w:tcBorders>
              <w:bottom w:val="single" w:sz="4" w:space="0" w:color="auto"/>
            </w:tcBorders>
            <w:shd w:val="clear" w:color="auto" w:fill="auto"/>
            <w:vAlign w:val="bottom"/>
          </w:tcPr>
          <w:p w14:paraId="51F73B7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0482</w:t>
            </w:r>
            <w:r w:rsidRPr="009D5D86">
              <w:rPr>
                <w:rFonts w:eastAsia="MS Mincho" w:cs="Arial"/>
                <w:sz w:val="20"/>
                <w:szCs w:val="22"/>
                <w:lang w:eastAsia="ko-KR"/>
              </w:rPr>
              <w:t>)</w:t>
            </w:r>
          </w:p>
        </w:tc>
        <w:tc>
          <w:tcPr>
            <w:tcW w:w="1316" w:type="dxa"/>
            <w:tcBorders>
              <w:bottom w:val="single" w:sz="4" w:space="0" w:color="auto"/>
            </w:tcBorders>
            <w:shd w:val="clear" w:color="auto" w:fill="auto"/>
            <w:vAlign w:val="bottom"/>
          </w:tcPr>
          <w:p w14:paraId="14B21B2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1702</w:t>
            </w:r>
            <w:r w:rsidRPr="009D5D86">
              <w:rPr>
                <w:rFonts w:eastAsia="MS Mincho" w:cs="Arial"/>
                <w:sz w:val="20"/>
                <w:szCs w:val="22"/>
                <w:lang w:eastAsia="ko-KR"/>
              </w:rPr>
              <w:t>)</w:t>
            </w:r>
          </w:p>
        </w:tc>
        <w:tc>
          <w:tcPr>
            <w:tcW w:w="1316" w:type="dxa"/>
            <w:tcBorders>
              <w:bottom w:val="single" w:sz="4" w:space="0" w:color="auto"/>
            </w:tcBorders>
            <w:shd w:val="clear" w:color="auto" w:fill="auto"/>
            <w:vAlign w:val="bottom"/>
          </w:tcPr>
          <w:p w14:paraId="0FC9755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1631</w:t>
            </w:r>
            <w:r w:rsidRPr="009D5D86">
              <w:rPr>
                <w:rFonts w:eastAsia="MS Mincho" w:cs="Arial"/>
                <w:sz w:val="20"/>
                <w:szCs w:val="22"/>
                <w:lang w:eastAsia="ko-KR"/>
              </w:rPr>
              <w:t>)</w:t>
            </w:r>
          </w:p>
        </w:tc>
      </w:tr>
      <w:tr w:rsidR="009D5D86" w:rsidRPr="009D5D86" w14:paraId="7EE2FEAD" w14:textId="77777777" w:rsidTr="006279B8">
        <w:trPr>
          <w:trHeight w:val="271"/>
          <w:jc w:val="center"/>
        </w:trPr>
        <w:tc>
          <w:tcPr>
            <w:tcW w:w="4030" w:type="dxa"/>
            <w:tcBorders>
              <w:top w:val="single" w:sz="4" w:space="0" w:color="auto"/>
            </w:tcBorders>
            <w:shd w:val="clear" w:color="auto" w:fill="auto"/>
            <w:noWrap/>
            <w:vAlign w:val="center"/>
          </w:tcPr>
          <w:p w14:paraId="42F12EE6"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Observations</w:t>
            </w:r>
          </w:p>
        </w:tc>
        <w:tc>
          <w:tcPr>
            <w:tcW w:w="1316" w:type="dxa"/>
            <w:tcBorders>
              <w:top w:val="single" w:sz="4" w:space="0" w:color="auto"/>
            </w:tcBorders>
            <w:shd w:val="clear" w:color="auto" w:fill="auto"/>
            <w:noWrap/>
            <w:vAlign w:val="bottom"/>
          </w:tcPr>
          <w:p w14:paraId="39A0F5DC"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316" w:type="dxa"/>
            <w:tcBorders>
              <w:top w:val="single" w:sz="4" w:space="0" w:color="auto"/>
            </w:tcBorders>
            <w:shd w:val="clear" w:color="auto" w:fill="auto"/>
            <w:vAlign w:val="bottom"/>
          </w:tcPr>
          <w:p w14:paraId="6F04DD9F"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316" w:type="dxa"/>
            <w:tcBorders>
              <w:top w:val="single" w:sz="4" w:space="0" w:color="auto"/>
            </w:tcBorders>
            <w:shd w:val="clear" w:color="auto" w:fill="auto"/>
            <w:vAlign w:val="center"/>
          </w:tcPr>
          <w:p w14:paraId="28B721C3"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맑은 고딕"/>
                <w:sz w:val="20"/>
                <w:lang w:eastAsia="ko-KR"/>
              </w:rPr>
              <w:t>246</w:t>
            </w:r>
          </w:p>
        </w:tc>
        <w:tc>
          <w:tcPr>
            <w:tcW w:w="1316" w:type="dxa"/>
            <w:tcBorders>
              <w:top w:val="single" w:sz="4" w:space="0" w:color="auto"/>
            </w:tcBorders>
            <w:shd w:val="clear" w:color="auto" w:fill="auto"/>
            <w:vAlign w:val="center"/>
          </w:tcPr>
          <w:p w14:paraId="1496F934"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맑은 고딕"/>
                <w:sz w:val="20"/>
                <w:lang w:eastAsia="ko-KR"/>
              </w:rPr>
              <w:t>246</w:t>
            </w:r>
          </w:p>
        </w:tc>
      </w:tr>
      <w:tr w:rsidR="009D5D86" w:rsidRPr="009D5D86" w14:paraId="6D6D5B1D" w14:textId="77777777" w:rsidTr="006279B8">
        <w:trPr>
          <w:trHeight w:val="271"/>
          <w:jc w:val="center"/>
        </w:trPr>
        <w:tc>
          <w:tcPr>
            <w:tcW w:w="4030" w:type="dxa"/>
            <w:shd w:val="clear" w:color="auto" w:fill="auto"/>
            <w:noWrap/>
            <w:vAlign w:val="center"/>
          </w:tcPr>
          <w:p w14:paraId="65513B4A"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R-squared</w:t>
            </w:r>
          </w:p>
        </w:tc>
        <w:tc>
          <w:tcPr>
            <w:tcW w:w="1316" w:type="dxa"/>
            <w:shd w:val="clear" w:color="auto" w:fill="auto"/>
            <w:noWrap/>
            <w:vAlign w:val="bottom"/>
          </w:tcPr>
          <w:p w14:paraId="785C7D3E"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0.190</w:t>
            </w:r>
          </w:p>
        </w:tc>
        <w:tc>
          <w:tcPr>
            <w:tcW w:w="1316" w:type="dxa"/>
            <w:shd w:val="clear" w:color="auto" w:fill="auto"/>
            <w:vAlign w:val="bottom"/>
          </w:tcPr>
          <w:p w14:paraId="0F3D9AEE"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0.217</w:t>
            </w:r>
          </w:p>
        </w:tc>
        <w:tc>
          <w:tcPr>
            <w:tcW w:w="1316" w:type="dxa"/>
            <w:shd w:val="clear" w:color="auto" w:fill="auto"/>
            <w:vAlign w:val="bottom"/>
          </w:tcPr>
          <w:p w14:paraId="496D430C"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188</w:t>
            </w:r>
          </w:p>
        </w:tc>
        <w:tc>
          <w:tcPr>
            <w:tcW w:w="1316" w:type="dxa"/>
            <w:shd w:val="clear" w:color="auto" w:fill="auto"/>
            <w:vAlign w:val="bottom"/>
          </w:tcPr>
          <w:p w14:paraId="7FB2121A"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202</w:t>
            </w:r>
          </w:p>
        </w:tc>
      </w:tr>
      <w:tr w:rsidR="009D5D86" w:rsidRPr="009D5D86" w14:paraId="22493F6A" w14:textId="77777777" w:rsidTr="006279B8">
        <w:trPr>
          <w:trHeight w:val="271"/>
          <w:jc w:val="center"/>
        </w:trPr>
        <w:tc>
          <w:tcPr>
            <w:tcW w:w="4030" w:type="dxa"/>
            <w:tcBorders>
              <w:bottom w:val="single" w:sz="4" w:space="0" w:color="auto"/>
            </w:tcBorders>
            <w:shd w:val="clear" w:color="auto" w:fill="auto"/>
            <w:noWrap/>
            <w:vAlign w:val="center"/>
          </w:tcPr>
          <w:p w14:paraId="174D687D" w14:textId="77777777" w:rsidR="009D5D86" w:rsidRPr="009D5D86" w:rsidRDefault="009D5D86" w:rsidP="009D5D86">
            <w:pPr>
              <w:tabs>
                <w:tab w:val="left" w:pos="426"/>
              </w:tabs>
              <w:adjustRightInd w:val="0"/>
              <w:snapToGrid w:val="0"/>
              <w:jc w:val="both"/>
              <w:rPr>
                <w:rFonts w:eastAsia="MS Mincho" w:cs="Arial"/>
                <w:i/>
                <w:sz w:val="20"/>
                <w:szCs w:val="22"/>
                <w:lang w:eastAsia="ko-KR"/>
              </w:rPr>
            </w:pPr>
            <w:r w:rsidRPr="009D5D86">
              <w:rPr>
                <w:rFonts w:eastAsia="MS Mincho" w:cs="Arial"/>
                <w:sz w:val="20"/>
                <w:szCs w:val="22"/>
                <w:lang w:eastAsia="ko-KR"/>
              </w:rPr>
              <w:t>H0: total effect of participation in seminars with e-customs class = 0 (</w:t>
            </w:r>
            <w:r w:rsidRPr="009D5D86">
              <w:rPr>
                <w:rFonts w:eastAsia="MS Mincho" w:cs="Arial"/>
                <w:i/>
                <w:sz w:val="20"/>
                <w:szCs w:val="22"/>
                <w:lang w:eastAsia="ko-KR"/>
              </w:rPr>
              <w:t xml:space="preserve">p </w:t>
            </w:r>
            <w:r w:rsidRPr="009D5D86">
              <w:rPr>
                <w:rFonts w:eastAsia="MS Mincho" w:cs="Arial"/>
                <w:sz w:val="20"/>
                <w:szCs w:val="22"/>
                <w:lang w:eastAsia="ko-KR"/>
              </w:rPr>
              <w:t>value)</w:t>
            </w:r>
          </w:p>
        </w:tc>
        <w:tc>
          <w:tcPr>
            <w:tcW w:w="1316" w:type="dxa"/>
            <w:tcBorders>
              <w:bottom w:val="single" w:sz="4" w:space="0" w:color="auto"/>
            </w:tcBorders>
            <w:shd w:val="clear" w:color="auto" w:fill="auto"/>
            <w:noWrap/>
            <w:vAlign w:val="center"/>
          </w:tcPr>
          <w:p w14:paraId="0FAE4E1E"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316" w:type="dxa"/>
            <w:tcBorders>
              <w:bottom w:val="single" w:sz="4" w:space="0" w:color="auto"/>
            </w:tcBorders>
            <w:shd w:val="clear" w:color="auto" w:fill="auto"/>
            <w:vAlign w:val="center"/>
          </w:tcPr>
          <w:p w14:paraId="2CF78C0C"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ja-JP"/>
              </w:rPr>
              <w:t>1813</w:t>
            </w:r>
          </w:p>
        </w:tc>
        <w:tc>
          <w:tcPr>
            <w:tcW w:w="1316" w:type="dxa"/>
            <w:tcBorders>
              <w:bottom w:val="single" w:sz="4" w:space="0" w:color="auto"/>
            </w:tcBorders>
            <w:shd w:val="clear" w:color="auto" w:fill="auto"/>
            <w:vAlign w:val="center"/>
          </w:tcPr>
          <w:p w14:paraId="2FC47636"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316" w:type="dxa"/>
            <w:tcBorders>
              <w:bottom w:val="single" w:sz="4" w:space="0" w:color="auto"/>
            </w:tcBorders>
            <w:shd w:val="clear" w:color="auto" w:fill="auto"/>
            <w:vAlign w:val="center"/>
          </w:tcPr>
          <w:p w14:paraId="1EF7C4E5"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ja-JP"/>
              </w:rPr>
              <w:t>5321</w:t>
            </w:r>
          </w:p>
        </w:tc>
      </w:tr>
    </w:tbl>
    <w:p w14:paraId="6F127E27" w14:textId="77777777" w:rsidR="009D5D86" w:rsidRPr="009D5D86" w:rsidRDefault="009D5D86" w:rsidP="009D5D86">
      <w:pPr>
        <w:spacing w:beforeLines="50" w:before="120"/>
        <w:rPr>
          <w:rFonts w:ascii="Times" w:eastAsia="맑은 고딕" w:hAnsi="Times" w:cs="Times"/>
          <w:sz w:val="20"/>
          <w:lang w:eastAsia="ko-KR"/>
        </w:rPr>
      </w:pPr>
      <w:r w:rsidRPr="009D5D86">
        <w:rPr>
          <w:rFonts w:ascii="Times" w:eastAsia="MS Mincho" w:hAnsi="Times" w:cs="Times"/>
          <w:sz w:val="20"/>
          <w:lang w:eastAsia="ja-JP"/>
        </w:rPr>
        <w:t xml:space="preserve">Notes: This table presents results from 2SLS estimations. Clustered robust standard errors are quoted in parentheses. *, **, and *** signify the statistical significance at the 10-, 5-, and 1-percent levels, respectively. </w:t>
      </w:r>
    </w:p>
    <w:p w14:paraId="337E844C" w14:textId="77777777" w:rsidR="009D5D86" w:rsidRPr="009D5D86" w:rsidRDefault="009D5D86" w:rsidP="009D5D86">
      <w:pPr>
        <w:spacing w:after="160" w:line="259" w:lineRule="auto"/>
        <w:rPr>
          <w:rFonts w:eastAsia="MS Mincho"/>
          <w:sz w:val="22"/>
          <w:szCs w:val="22"/>
          <w:lang w:eastAsia="ja-JP"/>
        </w:rPr>
      </w:pPr>
      <w:r w:rsidRPr="009D5D86">
        <w:rPr>
          <w:rFonts w:eastAsia="MS Mincho" w:cs="Arial"/>
          <w:sz w:val="22"/>
          <w:szCs w:val="22"/>
          <w:lang w:eastAsia="ko-KR"/>
        </w:rPr>
        <w:br w:type="page"/>
      </w:r>
    </w:p>
    <w:p w14:paraId="17A62144" w14:textId="77777777" w:rsidR="009D5D86" w:rsidRPr="009D5D86" w:rsidRDefault="009D5D86" w:rsidP="009D5D86">
      <w:pPr>
        <w:keepNext/>
        <w:keepLines/>
        <w:tabs>
          <w:tab w:val="left" w:pos="426"/>
        </w:tabs>
        <w:snapToGrid w:val="0"/>
        <w:spacing w:before="200" w:line="360" w:lineRule="auto"/>
        <w:jc w:val="both"/>
        <w:outlineLvl w:val="2"/>
        <w:rPr>
          <w:rFonts w:eastAsia="맑은 고딕"/>
          <w:bCs/>
          <w:i/>
          <w:sz w:val="22"/>
          <w:szCs w:val="22"/>
          <w:lang w:eastAsia="ko-KR"/>
        </w:rPr>
      </w:pPr>
      <w:bookmarkStart w:id="44" w:name="_Table_5._The"/>
      <w:bookmarkEnd w:id="44"/>
      <w:r w:rsidRPr="009D5D86">
        <w:rPr>
          <w:rFonts w:eastAsia="맑은 고딕"/>
          <w:bCs/>
          <w:sz w:val="22"/>
          <w:szCs w:val="22"/>
          <w:lang w:eastAsia="ko-KR"/>
        </w:rPr>
        <w:lastRenderedPageBreak/>
        <w:t>Table 6. Impacts of the Seminars on the Perception of Export Activity</w:t>
      </w:r>
    </w:p>
    <w:tbl>
      <w:tblPr>
        <w:tblW w:w="10701" w:type="dxa"/>
        <w:jc w:val="center"/>
        <w:tblLayout w:type="fixed"/>
        <w:tblLook w:val="04A0" w:firstRow="1" w:lastRow="0" w:firstColumn="1" w:lastColumn="0" w:noHBand="0" w:noVBand="1"/>
      </w:tblPr>
      <w:tblGrid>
        <w:gridCol w:w="3857"/>
        <w:gridCol w:w="1134"/>
        <w:gridCol w:w="1117"/>
        <w:gridCol w:w="1191"/>
        <w:gridCol w:w="1134"/>
        <w:gridCol w:w="1134"/>
        <w:gridCol w:w="1134"/>
      </w:tblGrid>
      <w:tr w:rsidR="009D5D86" w:rsidRPr="009D5D86" w14:paraId="7EF74AC3" w14:textId="77777777" w:rsidTr="006279B8">
        <w:trPr>
          <w:trHeight w:val="227"/>
          <w:jc w:val="center"/>
        </w:trPr>
        <w:tc>
          <w:tcPr>
            <w:tcW w:w="3857" w:type="dxa"/>
            <w:tcBorders>
              <w:top w:val="single" w:sz="4" w:space="0" w:color="auto"/>
              <w:bottom w:val="single" w:sz="4" w:space="0" w:color="auto"/>
            </w:tcBorders>
            <w:shd w:val="clear" w:color="auto" w:fill="auto"/>
            <w:vAlign w:val="center"/>
          </w:tcPr>
          <w:p w14:paraId="5B56F662" w14:textId="77777777" w:rsidR="009D5D86" w:rsidRPr="009D5D86" w:rsidRDefault="009D5D86" w:rsidP="009D5D86">
            <w:pPr>
              <w:snapToGrid w:val="0"/>
              <w:jc w:val="center"/>
              <w:rPr>
                <w:rFonts w:eastAsia="MS Mincho" w:cs="Arial"/>
                <w:sz w:val="20"/>
                <w:szCs w:val="22"/>
                <w:lang w:eastAsia="ko-KR"/>
              </w:rPr>
            </w:pPr>
          </w:p>
        </w:tc>
        <w:tc>
          <w:tcPr>
            <w:tcW w:w="1134" w:type="dxa"/>
            <w:tcBorders>
              <w:top w:val="single" w:sz="4" w:space="0" w:color="auto"/>
              <w:bottom w:val="single" w:sz="4" w:space="0" w:color="auto"/>
            </w:tcBorders>
            <w:shd w:val="clear" w:color="auto" w:fill="auto"/>
            <w:vAlign w:val="center"/>
          </w:tcPr>
          <w:p w14:paraId="3236EEC9"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(1)</w:t>
            </w:r>
          </w:p>
        </w:tc>
        <w:tc>
          <w:tcPr>
            <w:tcW w:w="1117" w:type="dxa"/>
            <w:tcBorders>
              <w:top w:val="single" w:sz="4" w:space="0" w:color="auto"/>
              <w:bottom w:val="single" w:sz="4" w:space="0" w:color="auto"/>
            </w:tcBorders>
            <w:shd w:val="clear" w:color="auto" w:fill="auto"/>
            <w:vAlign w:val="center"/>
          </w:tcPr>
          <w:p w14:paraId="00735F0E"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(2)</w:t>
            </w:r>
          </w:p>
        </w:tc>
        <w:tc>
          <w:tcPr>
            <w:tcW w:w="1191" w:type="dxa"/>
            <w:tcBorders>
              <w:top w:val="single" w:sz="4" w:space="0" w:color="auto"/>
              <w:bottom w:val="single" w:sz="4" w:space="0" w:color="auto"/>
            </w:tcBorders>
            <w:shd w:val="clear" w:color="auto" w:fill="auto"/>
            <w:vAlign w:val="center"/>
          </w:tcPr>
          <w:p w14:paraId="65123AE1"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(3)</w:t>
            </w:r>
          </w:p>
        </w:tc>
        <w:tc>
          <w:tcPr>
            <w:tcW w:w="1134" w:type="dxa"/>
            <w:tcBorders>
              <w:top w:val="single" w:sz="4" w:space="0" w:color="auto"/>
              <w:bottom w:val="single" w:sz="4" w:space="0" w:color="auto"/>
            </w:tcBorders>
            <w:shd w:val="clear" w:color="auto" w:fill="auto"/>
            <w:vAlign w:val="center"/>
          </w:tcPr>
          <w:p w14:paraId="0769BCAF"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(4)</w:t>
            </w:r>
          </w:p>
        </w:tc>
        <w:tc>
          <w:tcPr>
            <w:tcW w:w="1134" w:type="dxa"/>
            <w:tcBorders>
              <w:top w:val="single" w:sz="4" w:space="0" w:color="auto"/>
              <w:bottom w:val="single" w:sz="4" w:space="0" w:color="auto"/>
            </w:tcBorders>
            <w:shd w:val="clear" w:color="auto" w:fill="auto"/>
            <w:vAlign w:val="center"/>
          </w:tcPr>
          <w:p w14:paraId="7E783693"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(5)</w:t>
            </w:r>
          </w:p>
        </w:tc>
        <w:tc>
          <w:tcPr>
            <w:tcW w:w="1134" w:type="dxa"/>
            <w:tcBorders>
              <w:top w:val="single" w:sz="4" w:space="0" w:color="auto"/>
              <w:bottom w:val="single" w:sz="4" w:space="0" w:color="auto"/>
            </w:tcBorders>
            <w:shd w:val="clear" w:color="auto" w:fill="auto"/>
            <w:vAlign w:val="center"/>
          </w:tcPr>
          <w:p w14:paraId="64D29DA9"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(6)</w:t>
            </w:r>
          </w:p>
        </w:tc>
      </w:tr>
      <w:tr w:rsidR="009D5D86" w:rsidRPr="009D5D86" w14:paraId="01E8E490" w14:textId="77777777" w:rsidTr="006279B8">
        <w:trPr>
          <w:trHeight w:val="282"/>
          <w:jc w:val="center"/>
        </w:trPr>
        <w:tc>
          <w:tcPr>
            <w:tcW w:w="3857" w:type="dxa"/>
            <w:tcBorders>
              <w:top w:val="single" w:sz="4" w:space="0" w:color="auto"/>
              <w:bottom w:val="single" w:sz="4" w:space="0" w:color="auto"/>
            </w:tcBorders>
            <w:shd w:val="clear" w:color="auto" w:fill="auto"/>
            <w:noWrap/>
            <w:vAlign w:val="center"/>
          </w:tcPr>
          <w:p w14:paraId="6FFC0A08" w14:textId="77777777" w:rsidR="009D5D86" w:rsidRPr="009D5D86" w:rsidRDefault="009D5D86" w:rsidP="009D5D86">
            <w:pPr>
              <w:adjustRightInd w:val="0"/>
              <w:snapToGrid w:val="0"/>
              <w:rPr>
                <w:rFonts w:eastAsia="MS Mincho" w:cs="Arial"/>
                <w:sz w:val="20"/>
                <w:szCs w:val="22"/>
                <w:lang w:eastAsia="ko-KR"/>
              </w:rPr>
            </w:pPr>
            <w:r w:rsidRPr="009D5D86">
              <w:rPr>
                <w:rFonts w:eastAsia="MS Mincho" w:cs="Arial"/>
                <w:sz w:val="20"/>
                <w:szCs w:val="22"/>
                <w:lang w:eastAsia="ko-KR"/>
              </w:rPr>
              <w:t>Dependent variable</w:t>
            </w:r>
          </w:p>
        </w:tc>
        <w:tc>
          <w:tcPr>
            <w:tcW w:w="2251" w:type="dxa"/>
            <w:gridSpan w:val="2"/>
            <w:tcBorders>
              <w:top w:val="single" w:sz="4" w:space="0" w:color="auto"/>
              <w:bottom w:val="single" w:sz="4" w:space="0" w:color="auto"/>
            </w:tcBorders>
            <w:shd w:val="clear" w:color="auto" w:fill="auto"/>
            <w:noWrap/>
            <w:vAlign w:val="center"/>
          </w:tcPr>
          <w:p w14:paraId="3319C407"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Dummy for willingness to export</w:t>
            </w:r>
          </w:p>
          <w:p w14:paraId="7E820267"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(1st differenced)</w:t>
            </w:r>
          </w:p>
        </w:tc>
        <w:tc>
          <w:tcPr>
            <w:tcW w:w="2325" w:type="dxa"/>
            <w:gridSpan w:val="2"/>
            <w:tcBorders>
              <w:top w:val="single" w:sz="4" w:space="0" w:color="auto"/>
              <w:bottom w:val="single" w:sz="4" w:space="0" w:color="auto"/>
            </w:tcBorders>
            <w:shd w:val="clear" w:color="auto" w:fill="auto"/>
            <w:vAlign w:val="center"/>
          </w:tcPr>
          <w:p w14:paraId="5CA31CA8"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Index of perception of difficulties of export procedures</w:t>
            </w:r>
          </w:p>
        </w:tc>
        <w:tc>
          <w:tcPr>
            <w:tcW w:w="2268" w:type="dxa"/>
            <w:gridSpan w:val="2"/>
            <w:tcBorders>
              <w:top w:val="single" w:sz="4" w:space="0" w:color="auto"/>
              <w:bottom w:val="single" w:sz="4" w:space="0" w:color="auto"/>
            </w:tcBorders>
            <w:shd w:val="clear" w:color="auto" w:fill="auto"/>
            <w:vAlign w:val="center"/>
          </w:tcPr>
          <w:p w14:paraId="788F40F4"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Dummy for perception of customs as obstacle</w:t>
            </w:r>
          </w:p>
          <w:p w14:paraId="2ABBCE5F"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(1st differenced)</w:t>
            </w:r>
          </w:p>
        </w:tc>
      </w:tr>
      <w:tr w:rsidR="009D5D86" w:rsidRPr="009D5D86" w14:paraId="27223A55" w14:textId="77777777" w:rsidTr="006279B8">
        <w:trPr>
          <w:trHeight w:val="282"/>
          <w:jc w:val="center"/>
        </w:trPr>
        <w:tc>
          <w:tcPr>
            <w:tcW w:w="3857" w:type="dxa"/>
            <w:tcBorders>
              <w:top w:val="single" w:sz="4" w:space="0" w:color="auto"/>
            </w:tcBorders>
            <w:shd w:val="clear" w:color="auto" w:fill="auto"/>
            <w:noWrap/>
            <w:vAlign w:val="center"/>
            <w:hideMark/>
          </w:tcPr>
          <w:p w14:paraId="5E9517D1" w14:textId="77777777" w:rsidR="009D5D86" w:rsidRPr="009D5D86" w:rsidRDefault="009D5D86" w:rsidP="009D5D86">
            <w:pPr>
              <w:adjustRightInd w:val="0"/>
              <w:snapToGrid w:val="0"/>
              <w:rPr>
                <w:rFonts w:eastAsia="MS Mincho" w:cs="Arial"/>
                <w:sz w:val="20"/>
                <w:szCs w:val="22"/>
                <w:lang w:eastAsia="ko-KR"/>
              </w:rPr>
            </w:pPr>
            <w:r w:rsidRPr="009D5D86">
              <w:rPr>
                <w:rFonts w:eastAsia="MS Mincho" w:cs="Arial"/>
                <w:sz w:val="20"/>
                <w:szCs w:val="22"/>
                <w:lang w:eastAsia="ko-KR"/>
              </w:rPr>
              <w:t>Dummy for participation in any seminar</w:t>
            </w:r>
          </w:p>
        </w:tc>
        <w:tc>
          <w:tcPr>
            <w:tcW w:w="1134" w:type="dxa"/>
            <w:tcBorders>
              <w:top w:val="single" w:sz="4" w:space="0" w:color="auto"/>
            </w:tcBorders>
            <w:shd w:val="clear" w:color="auto" w:fill="auto"/>
            <w:noWrap/>
            <w:vAlign w:val="bottom"/>
            <w:hideMark/>
          </w:tcPr>
          <w:p w14:paraId="18BF8CEA"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1263</w:t>
            </w:r>
          </w:p>
        </w:tc>
        <w:tc>
          <w:tcPr>
            <w:tcW w:w="1117" w:type="dxa"/>
            <w:tcBorders>
              <w:top w:val="single" w:sz="4" w:space="0" w:color="auto"/>
            </w:tcBorders>
            <w:shd w:val="clear" w:color="auto" w:fill="auto"/>
            <w:vAlign w:val="bottom"/>
          </w:tcPr>
          <w:p w14:paraId="078DAB47"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4668</w:t>
            </w:r>
          </w:p>
        </w:tc>
        <w:tc>
          <w:tcPr>
            <w:tcW w:w="1191" w:type="dxa"/>
            <w:tcBorders>
              <w:top w:val="single" w:sz="4" w:space="0" w:color="auto"/>
            </w:tcBorders>
            <w:shd w:val="clear" w:color="auto" w:fill="auto"/>
            <w:vAlign w:val="bottom"/>
          </w:tcPr>
          <w:p w14:paraId="60F07418"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0482</w:t>
            </w:r>
          </w:p>
        </w:tc>
        <w:tc>
          <w:tcPr>
            <w:tcW w:w="1134" w:type="dxa"/>
            <w:tcBorders>
              <w:top w:val="single" w:sz="4" w:space="0" w:color="auto"/>
            </w:tcBorders>
            <w:shd w:val="clear" w:color="auto" w:fill="auto"/>
            <w:vAlign w:val="bottom"/>
          </w:tcPr>
          <w:p w14:paraId="03A2AA7E"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1146</w:t>
            </w:r>
          </w:p>
        </w:tc>
        <w:tc>
          <w:tcPr>
            <w:tcW w:w="1134" w:type="dxa"/>
            <w:tcBorders>
              <w:top w:val="single" w:sz="4" w:space="0" w:color="auto"/>
            </w:tcBorders>
            <w:shd w:val="clear" w:color="auto" w:fill="auto"/>
            <w:vAlign w:val="bottom"/>
          </w:tcPr>
          <w:p w14:paraId="12735B3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0377</w:t>
            </w:r>
          </w:p>
        </w:tc>
        <w:tc>
          <w:tcPr>
            <w:tcW w:w="1134" w:type="dxa"/>
            <w:tcBorders>
              <w:top w:val="single" w:sz="4" w:space="0" w:color="auto"/>
            </w:tcBorders>
            <w:shd w:val="clear" w:color="auto" w:fill="auto"/>
            <w:vAlign w:val="bottom"/>
          </w:tcPr>
          <w:p w14:paraId="6E7F5D11"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0827</w:t>
            </w:r>
          </w:p>
        </w:tc>
      </w:tr>
      <w:tr w:rsidR="009D5D86" w:rsidRPr="009D5D86" w14:paraId="32285293" w14:textId="77777777" w:rsidTr="006279B8">
        <w:trPr>
          <w:trHeight w:val="282"/>
          <w:jc w:val="center"/>
        </w:trPr>
        <w:tc>
          <w:tcPr>
            <w:tcW w:w="3857" w:type="dxa"/>
            <w:shd w:val="clear" w:color="auto" w:fill="auto"/>
            <w:noWrap/>
            <w:vAlign w:val="center"/>
            <w:hideMark/>
          </w:tcPr>
          <w:p w14:paraId="67248ABF"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134" w:type="dxa"/>
            <w:shd w:val="clear" w:color="auto" w:fill="auto"/>
            <w:noWrap/>
            <w:vAlign w:val="bottom"/>
            <w:hideMark/>
          </w:tcPr>
          <w:p w14:paraId="7FEBA03E"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3025</w:t>
            </w:r>
            <w:r w:rsidRPr="009D5D86">
              <w:rPr>
                <w:rFonts w:eastAsia="MS Mincho" w:cs="Arial"/>
                <w:sz w:val="20"/>
                <w:szCs w:val="22"/>
                <w:lang w:eastAsia="ko-KR"/>
              </w:rPr>
              <w:t>)</w:t>
            </w:r>
          </w:p>
        </w:tc>
        <w:tc>
          <w:tcPr>
            <w:tcW w:w="1117" w:type="dxa"/>
            <w:shd w:val="clear" w:color="auto" w:fill="auto"/>
            <w:vAlign w:val="bottom"/>
          </w:tcPr>
          <w:p w14:paraId="0D6F6915"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3069</w:t>
            </w:r>
            <w:r w:rsidRPr="009D5D86">
              <w:rPr>
                <w:rFonts w:eastAsia="MS Mincho" w:cs="Arial"/>
                <w:sz w:val="20"/>
                <w:szCs w:val="22"/>
                <w:lang w:eastAsia="ko-KR"/>
              </w:rPr>
              <w:t>)</w:t>
            </w:r>
          </w:p>
        </w:tc>
        <w:tc>
          <w:tcPr>
            <w:tcW w:w="1191" w:type="dxa"/>
            <w:shd w:val="clear" w:color="auto" w:fill="auto"/>
            <w:vAlign w:val="bottom"/>
          </w:tcPr>
          <w:p w14:paraId="061EF62B"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0600</w:t>
            </w:r>
            <w:r w:rsidRPr="009D5D86">
              <w:rPr>
                <w:rFonts w:eastAsia="MS Mincho" w:cs="Arial"/>
                <w:sz w:val="20"/>
                <w:szCs w:val="22"/>
                <w:lang w:eastAsia="ko-KR"/>
              </w:rPr>
              <w:t>)</w:t>
            </w:r>
          </w:p>
        </w:tc>
        <w:tc>
          <w:tcPr>
            <w:tcW w:w="1134" w:type="dxa"/>
            <w:shd w:val="clear" w:color="auto" w:fill="auto"/>
            <w:vAlign w:val="bottom"/>
          </w:tcPr>
          <w:p w14:paraId="6CD67130"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0805</w:t>
            </w:r>
            <w:r w:rsidRPr="009D5D86">
              <w:rPr>
                <w:rFonts w:eastAsia="MS Mincho" w:cs="Arial"/>
                <w:sz w:val="20"/>
                <w:szCs w:val="22"/>
                <w:lang w:eastAsia="ko-KR"/>
              </w:rPr>
              <w:t>)</w:t>
            </w:r>
          </w:p>
        </w:tc>
        <w:tc>
          <w:tcPr>
            <w:tcW w:w="1134" w:type="dxa"/>
            <w:shd w:val="clear" w:color="auto" w:fill="auto"/>
            <w:vAlign w:val="bottom"/>
          </w:tcPr>
          <w:p w14:paraId="79C126A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1281</w:t>
            </w:r>
            <w:r w:rsidRPr="009D5D86">
              <w:rPr>
                <w:rFonts w:eastAsia="MS Mincho" w:cs="Arial"/>
                <w:sz w:val="20"/>
                <w:szCs w:val="22"/>
                <w:lang w:eastAsia="ko-KR"/>
              </w:rPr>
              <w:t>)</w:t>
            </w:r>
          </w:p>
        </w:tc>
        <w:tc>
          <w:tcPr>
            <w:tcW w:w="1134" w:type="dxa"/>
            <w:shd w:val="clear" w:color="auto" w:fill="auto"/>
            <w:vAlign w:val="bottom"/>
          </w:tcPr>
          <w:p w14:paraId="01F514B7"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1782</w:t>
            </w:r>
            <w:r w:rsidRPr="009D5D86">
              <w:rPr>
                <w:rFonts w:eastAsia="MS Mincho" w:cs="Arial"/>
                <w:sz w:val="20"/>
                <w:szCs w:val="22"/>
                <w:lang w:eastAsia="ko-KR"/>
              </w:rPr>
              <w:t>)</w:t>
            </w:r>
          </w:p>
        </w:tc>
      </w:tr>
      <w:tr w:rsidR="009D5D86" w:rsidRPr="009D5D86" w14:paraId="0705EB28" w14:textId="77777777" w:rsidTr="006279B8">
        <w:trPr>
          <w:trHeight w:val="282"/>
          <w:jc w:val="center"/>
        </w:trPr>
        <w:tc>
          <w:tcPr>
            <w:tcW w:w="3857" w:type="dxa"/>
            <w:shd w:val="clear" w:color="auto" w:fill="auto"/>
            <w:noWrap/>
            <w:vAlign w:val="center"/>
            <w:hideMark/>
          </w:tcPr>
          <w:p w14:paraId="4FF49DAE"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Dummy for participation in e-customs class</w:t>
            </w:r>
          </w:p>
        </w:tc>
        <w:tc>
          <w:tcPr>
            <w:tcW w:w="1134" w:type="dxa"/>
            <w:shd w:val="clear" w:color="auto" w:fill="auto"/>
            <w:noWrap/>
            <w:vAlign w:val="bottom"/>
            <w:hideMark/>
          </w:tcPr>
          <w:p w14:paraId="7652099A" w14:textId="77777777" w:rsidR="009D5D86" w:rsidRPr="009D5D86" w:rsidRDefault="009D5D86" w:rsidP="009D5D86">
            <w:pPr>
              <w:tabs>
                <w:tab w:val="decimal" w:pos="285"/>
              </w:tabs>
              <w:adjustRightInd w:val="0"/>
              <w:snapToGrid w:val="0"/>
              <w:rPr>
                <w:rFonts w:eastAsia="MS Mincho" w:cs="Arial"/>
                <w:sz w:val="20"/>
                <w:szCs w:val="22"/>
                <w:lang w:eastAsia="ko-KR"/>
              </w:rPr>
            </w:pPr>
          </w:p>
        </w:tc>
        <w:tc>
          <w:tcPr>
            <w:tcW w:w="1117" w:type="dxa"/>
            <w:shd w:val="clear" w:color="auto" w:fill="auto"/>
            <w:vAlign w:val="bottom"/>
          </w:tcPr>
          <w:p w14:paraId="444760A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4361</w:t>
            </w:r>
          </w:p>
        </w:tc>
        <w:tc>
          <w:tcPr>
            <w:tcW w:w="1191" w:type="dxa"/>
            <w:shd w:val="clear" w:color="auto" w:fill="auto"/>
            <w:vAlign w:val="bottom"/>
          </w:tcPr>
          <w:p w14:paraId="01534B9F" w14:textId="77777777" w:rsidR="009D5D86" w:rsidRPr="009D5D86" w:rsidRDefault="009D5D86" w:rsidP="009D5D86">
            <w:pPr>
              <w:tabs>
                <w:tab w:val="decimal" w:pos="285"/>
              </w:tabs>
              <w:adjustRightInd w:val="0"/>
              <w:snapToGrid w:val="0"/>
              <w:rPr>
                <w:rFonts w:eastAsia="MS Mincho" w:cs="Arial"/>
                <w:sz w:val="20"/>
                <w:szCs w:val="22"/>
                <w:lang w:eastAsia="ko-KR"/>
              </w:rPr>
            </w:pPr>
          </w:p>
        </w:tc>
        <w:tc>
          <w:tcPr>
            <w:tcW w:w="1134" w:type="dxa"/>
            <w:shd w:val="clear" w:color="auto" w:fill="auto"/>
            <w:vAlign w:val="bottom"/>
          </w:tcPr>
          <w:p w14:paraId="7388D6A5"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0876</w:t>
            </w:r>
          </w:p>
        </w:tc>
        <w:tc>
          <w:tcPr>
            <w:tcW w:w="1134" w:type="dxa"/>
            <w:shd w:val="clear" w:color="auto" w:fill="auto"/>
            <w:vAlign w:val="bottom"/>
          </w:tcPr>
          <w:p w14:paraId="639F6782" w14:textId="77777777" w:rsidR="009D5D86" w:rsidRPr="009D5D86" w:rsidRDefault="009D5D86" w:rsidP="009D5D86">
            <w:pPr>
              <w:tabs>
                <w:tab w:val="decimal" w:pos="285"/>
              </w:tabs>
              <w:adjustRightInd w:val="0"/>
              <w:snapToGrid w:val="0"/>
              <w:rPr>
                <w:rFonts w:eastAsia="MS Mincho" w:cs="Arial"/>
                <w:sz w:val="20"/>
                <w:szCs w:val="22"/>
                <w:lang w:eastAsia="ko-KR"/>
              </w:rPr>
            </w:pPr>
          </w:p>
        </w:tc>
        <w:tc>
          <w:tcPr>
            <w:tcW w:w="1134" w:type="dxa"/>
            <w:shd w:val="clear" w:color="auto" w:fill="auto"/>
            <w:vAlign w:val="bottom"/>
          </w:tcPr>
          <w:p w14:paraId="7552DD6F"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1616</w:t>
            </w:r>
          </w:p>
        </w:tc>
      </w:tr>
      <w:tr w:rsidR="009D5D86" w:rsidRPr="009D5D86" w14:paraId="355C808E" w14:textId="77777777" w:rsidTr="006279B8">
        <w:trPr>
          <w:trHeight w:val="282"/>
          <w:jc w:val="center"/>
        </w:trPr>
        <w:tc>
          <w:tcPr>
            <w:tcW w:w="3857" w:type="dxa"/>
            <w:shd w:val="clear" w:color="auto" w:fill="auto"/>
            <w:noWrap/>
            <w:vAlign w:val="center"/>
            <w:hideMark/>
          </w:tcPr>
          <w:p w14:paraId="091B0C84"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shd w:val="clear" w:color="auto" w:fill="auto"/>
            <w:noWrap/>
            <w:vAlign w:val="bottom"/>
            <w:hideMark/>
          </w:tcPr>
          <w:p w14:paraId="6DBBD328" w14:textId="77777777" w:rsidR="009D5D86" w:rsidRPr="009D5D86" w:rsidRDefault="009D5D86" w:rsidP="009D5D86">
            <w:pPr>
              <w:tabs>
                <w:tab w:val="decimal" w:pos="285"/>
              </w:tabs>
              <w:adjustRightInd w:val="0"/>
              <w:snapToGrid w:val="0"/>
              <w:rPr>
                <w:rFonts w:eastAsia="MS Mincho" w:cs="Arial"/>
                <w:sz w:val="20"/>
                <w:szCs w:val="22"/>
                <w:lang w:eastAsia="ko-KR"/>
              </w:rPr>
            </w:pPr>
          </w:p>
        </w:tc>
        <w:tc>
          <w:tcPr>
            <w:tcW w:w="1117" w:type="dxa"/>
            <w:shd w:val="clear" w:color="auto" w:fill="auto"/>
            <w:vAlign w:val="bottom"/>
          </w:tcPr>
          <w:p w14:paraId="59A09001"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4108</w:t>
            </w:r>
            <w:r w:rsidRPr="009D5D86">
              <w:rPr>
                <w:rFonts w:eastAsia="MS Mincho" w:cs="Arial"/>
                <w:sz w:val="20"/>
                <w:szCs w:val="22"/>
                <w:lang w:eastAsia="ko-KR"/>
              </w:rPr>
              <w:t>)</w:t>
            </w:r>
          </w:p>
        </w:tc>
        <w:tc>
          <w:tcPr>
            <w:tcW w:w="1191" w:type="dxa"/>
            <w:shd w:val="clear" w:color="auto" w:fill="auto"/>
            <w:vAlign w:val="bottom"/>
          </w:tcPr>
          <w:p w14:paraId="7FC1548B" w14:textId="77777777" w:rsidR="009D5D86" w:rsidRPr="009D5D86" w:rsidRDefault="009D5D86" w:rsidP="009D5D86">
            <w:pPr>
              <w:tabs>
                <w:tab w:val="decimal" w:pos="285"/>
              </w:tabs>
              <w:adjustRightInd w:val="0"/>
              <w:snapToGrid w:val="0"/>
              <w:rPr>
                <w:rFonts w:eastAsia="MS Mincho" w:cs="Arial"/>
                <w:sz w:val="20"/>
                <w:szCs w:val="22"/>
                <w:lang w:eastAsia="ko-KR"/>
              </w:rPr>
            </w:pPr>
          </w:p>
        </w:tc>
        <w:tc>
          <w:tcPr>
            <w:tcW w:w="1134" w:type="dxa"/>
            <w:shd w:val="clear" w:color="auto" w:fill="auto"/>
            <w:vAlign w:val="bottom"/>
          </w:tcPr>
          <w:p w14:paraId="36D56510"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1222</w:t>
            </w:r>
            <w:r w:rsidRPr="009D5D86">
              <w:rPr>
                <w:rFonts w:eastAsia="MS Mincho" w:cs="Arial"/>
                <w:sz w:val="20"/>
                <w:szCs w:val="22"/>
                <w:lang w:eastAsia="ko-KR"/>
              </w:rPr>
              <w:t>)</w:t>
            </w:r>
          </w:p>
        </w:tc>
        <w:tc>
          <w:tcPr>
            <w:tcW w:w="1134" w:type="dxa"/>
            <w:shd w:val="clear" w:color="auto" w:fill="auto"/>
            <w:vAlign w:val="bottom"/>
          </w:tcPr>
          <w:p w14:paraId="3392E75D" w14:textId="77777777" w:rsidR="009D5D86" w:rsidRPr="009D5D86" w:rsidRDefault="009D5D86" w:rsidP="009D5D86">
            <w:pPr>
              <w:tabs>
                <w:tab w:val="decimal" w:pos="285"/>
              </w:tabs>
              <w:adjustRightInd w:val="0"/>
              <w:snapToGrid w:val="0"/>
              <w:rPr>
                <w:rFonts w:eastAsia="MS Mincho" w:cs="Arial"/>
                <w:sz w:val="20"/>
                <w:szCs w:val="22"/>
                <w:lang w:eastAsia="ko-KR"/>
              </w:rPr>
            </w:pPr>
          </w:p>
        </w:tc>
        <w:tc>
          <w:tcPr>
            <w:tcW w:w="1134" w:type="dxa"/>
            <w:shd w:val="clear" w:color="auto" w:fill="auto"/>
            <w:vAlign w:val="bottom"/>
          </w:tcPr>
          <w:p w14:paraId="25C29861"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2367</w:t>
            </w:r>
            <w:r w:rsidRPr="009D5D86">
              <w:rPr>
                <w:rFonts w:eastAsia="MS Mincho" w:cs="Arial"/>
                <w:sz w:val="20"/>
                <w:szCs w:val="22"/>
                <w:lang w:eastAsia="ko-KR"/>
              </w:rPr>
              <w:t>)</w:t>
            </w:r>
          </w:p>
        </w:tc>
      </w:tr>
      <w:tr w:rsidR="009D5D86" w:rsidRPr="009D5D86" w14:paraId="48EBB7D9" w14:textId="77777777" w:rsidTr="006279B8">
        <w:trPr>
          <w:trHeight w:val="282"/>
          <w:jc w:val="center"/>
        </w:trPr>
        <w:tc>
          <w:tcPr>
            <w:tcW w:w="3857" w:type="dxa"/>
            <w:shd w:val="clear" w:color="auto" w:fill="auto"/>
            <w:noWrap/>
            <w:vAlign w:val="center"/>
            <w:hideMark/>
          </w:tcPr>
          <w:p w14:paraId="38BC8DB8"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Number of subcontractors (log)</w:t>
            </w:r>
          </w:p>
        </w:tc>
        <w:tc>
          <w:tcPr>
            <w:tcW w:w="1134" w:type="dxa"/>
            <w:shd w:val="clear" w:color="auto" w:fill="auto"/>
            <w:noWrap/>
            <w:vAlign w:val="bottom"/>
            <w:hideMark/>
          </w:tcPr>
          <w:p w14:paraId="3495A64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0282</w:t>
            </w:r>
          </w:p>
        </w:tc>
        <w:tc>
          <w:tcPr>
            <w:tcW w:w="1117" w:type="dxa"/>
            <w:shd w:val="clear" w:color="auto" w:fill="auto"/>
            <w:vAlign w:val="bottom"/>
          </w:tcPr>
          <w:p w14:paraId="6C18FB36"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0284</w:t>
            </w:r>
          </w:p>
        </w:tc>
        <w:tc>
          <w:tcPr>
            <w:tcW w:w="1191" w:type="dxa"/>
            <w:shd w:val="clear" w:color="auto" w:fill="auto"/>
            <w:vAlign w:val="bottom"/>
          </w:tcPr>
          <w:p w14:paraId="156A2568"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0141</w:t>
            </w:r>
            <w:r w:rsidRPr="009D5D86">
              <w:rPr>
                <w:rFonts w:eastAsia="MS Mincho" w:cs="Arial"/>
                <w:sz w:val="20"/>
                <w:szCs w:val="22"/>
                <w:lang w:eastAsia="ko-KR"/>
              </w:rPr>
              <w:t>***</w:t>
            </w:r>
          </w:p>
        </w:tc>
        <w:tc>
          <w:tcPr>
            <w:tcW w:w="1134" w:type="dxa"/>
            <w:shd w:val="clear" w:color="auto" w:fill="auto"/>
            <w:vAlign w:val="bottom"/>
          </w:tcPr>
          <w:p w14:paraId="2429B1B8"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0141</w:t>
            </w:r>
            <w:r w:rsidRPr="009D5D86">
              <w:rPr>
                <w:rFonts w:eastAsia="MS Mincho" w:cs="Arial"/>
                <w:sz w:val="20"/>
                <w:szCs w:val="22"/>
                <w:lang w:eastAsia="ko-KR"/>
              </w:rPr>
              <w:t>***</w:t>
            </w:r>
          </w:p>
        </w:tc>
        <w:tc>
          <w:tcPr>
            <w:tcW w:w="1134" w:type="dxa"/>
            <w:shd w:val="clear" w:color="auto" w:fill="auto"/>
            <w:vAlign w:val="bottom"/>
          </w:tcPr>
          <w:p w14:paraId="6E93966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0057</w:t>
            </w:r>
          </w:p>
        </w:tc>
        <w:tc>
          <w:tcPr>
            <w:tcW w:w="1134" w:type="dxa"/>
            <w:shd w:val="clear" w:color="auto" w:fill="auto"/>
            <w:vAlign w:val="bottom"/>
          </w:tcPr>
          <w:p w14:paraId="2EFD5D2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0047</w:t>
            </w:r>
          </w:p>
        </w:tc>
      </w:tr>
      <w:tr w:rsidR="009D5D86" w:rsidRPr="009D5D86" w14:paraId="1ED4884D" w14:textId="77777777" w:rsidTr="006279B8">
        <w:trPr>
          <w:trHeight w:val="282"/>
          <w:jc w:val="center"/>
        </w:trPr>
        <w:tc>
          <w:tcPr>
            <w:tcW w:w="3857" w:type="dxa"/>
            <w:shd w:val="clear" w:color="auto" w:fill="auto"/>
            <w:noWrap/>
            <w:vAlign w:val="center"/>
            <w:hideMark/>
          </w:tcPr>
          <w:p w14:paraId="15F8E464"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shd w:val="clear" w:color="auto" w:fill="auto"/>
            <w:noWrap/>
            <w:vAlign w:val="bottom"/>
            <w:hideMark/>
          </w:tcPr>
          <w:p w14:paraId="085E7AAB"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0291</w:t>
            </w:r>
            <w:r w:rsidRPr="009D5D86">
              <w:rPr>
                <w:rFonts w:eastAsia="MS Mincho" w:cs="Arial"/>
                <w:sz w:val="20"/>
                <w:szCs w:val="22"/>
                <w:lang w:eastAsia="ko-KR"/>
              </w:rPr>
              <w:t>)</w:t>
            </w:r>
          </w:p>
        </w:tc>
        <w:tc>
          <w:tcPr>
            <w:tcW w:w="1117" w:type="dxa"/>
            <w:shd w:val="clear" w:color="auto" w:fill="auto"/>
            <w:vAlign w:val="bottom"/>
          </w:tcPr>
          <w:p w14:paraId="2B94974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(0.0273)</w:t>
            </w:r>
          </w:p>
        </w:tc>
        <w:tc>
          <w:tcPr>
            <w:tcW w:w="1191" w:type="dxa"/>
            <w:shd w:val="clear" w:color="auto" w:fill="auto"/>
            <w:vAlign w:val="bottom"/>
          </w:tcPr>
          <w:p w14:paraId="7E7CA8F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0037</w:t>
            </w:r>
            <w:r w:rsidRPr="009D5D86">
              <w:rPr>
                <w:rFonts w:eastAsia="MS Mincho" w:cs="Arial"/>
                <w:sz w:val="20"/>
                <w:szCs w:val="22"/>
                <w:lang w:eastAsia="ko-KR"/>
              </w:rPr>
              <w:t>)</w:t>
            </w:r>
          </w:p>
        </w:tc>
        <w:tc>
          <w:tcPr>
            <w:tcW w:w="1134" w:type="dxa"/>
            <w:shd w:val="clear" w:color="auto" w:fill="auto"/>
            <w:vAlign w:val="bottom"/>
          </w:tcPr>
          <w:p w14:paraId="0F6A85E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0040</w:t>
            </w:r>
            <w:r w:rsidRPr="009D5D86">
              <w:rPr>
                <w:rFonts w:eastAsia="MS Mincho" w:cs="Arial"/>
                <w:sz w:val="20"/>
                <w:szCs w:val="22"/>
                <w:lang w:eastAsia="ko-KR"/>
              </w:rPr>
              <w:t>)</w:t>
            </w:r>
          </w:p>
        </w:tc>
        <w:tc>
          <w:tcPr>
            <w:tcW w:w="1134" w:type="dxa"/>
            <w:shd w:val="clear" w:color="auto" w:fill="auto"/>
            <w:vAlign w:val="bottom"/>
          </w:tcPr>
          <w:p w14:paraId="049F290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0153</w:t>
            </w:r>
            <w:r w:rsidRPr="009D5D86">
              <w:rPr>
                <w:rFonts w:eastAsia="MS Mincho" w:cs="Arial"/>
                <w:sz w:val="20"/>
                <w:szCs w:val="22"/>
                <w:lang w:eastAsia="ko-KR"/>
              </w:rPr>
              <w:t>)</w:t>
            </w:r>
          </w:p>
        </w:tc>
        <w:tc>
          <w:tcPr>
            <w:tcW w:w="1134" w:type="dxa"/>
            <w:shd w:val="clear" w:color="auto" w:fill="auto"/>
            <w:vAlign w:val="bottom"/>
          </w:tcPr>
          <w:p w14:paraId="68F51FDE"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0155</w:t>
            </w:r>
            <w:r w:rsidRPr="009D5D86">
              <w:rPr>
                <w:rFonts w:eastAsia="MS Mincho" w:cs="Arial"/>
                <w:sz w:val="20"/>
                <w:szCs w:val="22"/>
                <w:lang w:eastAsia="ko-KR"/>
              </w:rPr>
              <w:t>)</w:t>
            </w:r>
          </w:p>
        </w:tc>
      </w:tr>
      <w:tr w:rsidR="009D5D86" w:rsidRPr="009D5D86" w14:paraId="574B8750" w14:textId="77777777" w:rsidTr="006279B8">
        <w:trPr>
          <w:trHeight w:val="282"/>
          <w:jc w:val="center"/>
        </w:trPr>
        <w:tc>
          <w:tcPr>
            <w:tcW w:w="3857" w:type="dxa"/>
            <w:shd w:val="clear" w:color="auto" w:fill="auto"/>
            <w:noWrap/>
            <w:vAlign w:val="center"/>
          </w:tcPr>
          <w:p w14:paraId="5A7DC717"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Number of workers (log)</w:t>
            </w:r>
          </w:p>
        </w:tc>
        <w:tc>
          <w:tcPr>
            <w:tcW w:w="1134" w:type="dxa"/>
            <w:shd w:val="clear" w:color="auto" w:fill="auto"/>
            <w:noWrap/>
            <w:vAlign w:val="bottom"/>
          </w:tcPr>
          <w:p w14:paraId="264BA462"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0376</w:t>
            </w:r>
          </w:p>
        </w:tc>
        <w:tc>
          <w:tcPr>
            <w:tcW w:w="1117" w:type="dxa"/>
            <w:shd w:val="clear" w:color="auto" w:fill="auto"/>
            <w:vAlign w:val="bottom"/>
          </w:tcPr>
          <w:p w14:paraId="3EEE141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0387</w:t>
            </w:r>
          </w:p>
        </w:tc>
        <w:tc>
          <w:tcPr>
            <w:tcW w:w="1191" w:type="dxa"/>
            <w:shd w:val="clear" w:color="auto" w:fill="auto"/>
            <w:vAlign w:val="bottom"/>
          </w:tcPr>
          <w:p w14:paraId="4E84F9E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0055</w:t>
            </w:r>
          </w:p>
        </w:tc>
        <w:tc>
          <w:tcPr>
            <w:tcW w:w="1134" w:type="dxa"/>
            <w:shd w:val="clear" w:color="auto" w:fill="auto"/>
            <w:vAlign w:val="bottom"/>
          </w:tcPr>
          <w:p w14:paraId="5E73634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0050</w:t>
            </w:r>
          </w:p>
        </w:tc>
        <w:tc>
          <w:tcPr>
            <w:tcW w:w="1134" w:type="dxa"/>
            <w:shd w:val="clear" w:color="auto" w:fill="auto"/>
            <w:vAlign w:val="bottom"/>
          </w:tcPr>
          <w:p w14:paraId="0BB3ED77"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0084</w:t>
            </w:r>
          </w:p>
        </w:tc>
        <w:tc>
          <w:tcPr>
            <w:tcW w:w="1134" w:type="dxa"/>
            <w:shd w:val="clear" w:color="auto" w:fill="auto"/>
            <w:vAlign w:val="bottom"/>
          </w:tcPr>
          <w:p w14:paraId="10A9A5D5"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0080</w:t>
            </w:r>
          </w:p>
        </w:tc>
      </w:tr>
      <w:tr w:rsidR="009D5D86" w:rsidRPr="009D5D86" w14:paraId="48020068" w14:textId="77777777" w:rsidTr="006279B8">
        <w:trPr>
          <w:trHeight w:val="282"/>
          <w:jc w:val="center"/>
        </w:trPr>
        <w:tc>
          <w:tcPr>
            <w:tcW w:w="3857" w:type="dxa"/>
            <w:shd w:val="clear" w:color="auto" w:fill="auto"/>
            <w:noWrap/>
            <w:vAlign w:val="center"/>
          </w:tcPr>
          <w:p w14:paraId="0792E4FA"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shd w:val="clear" w:color="auto" w:fill="auto"/>
            <w:noWrap/>
            <w:vAlign w:val="bottom"/>
          </w:tcPr>
          <w:p w14:paraId="2967074A"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0319</w:t>
            </w:r>
            <w:r w:rsidRPr="009D5D86">
              <w:rPr>
                <w:rFonts w:eastAsia="MS Mincho" w:cs="Arial"/>
                <w:sz w:val="20"/>
                <w:szCs w:val="22"/>
                <w:lang w:eastAsia="ko-KR"/>
              </w:rPr>
              <w:t>)</w:t>
            </w:r>
          </w:p>
        </w:tc>
        <w:tc>
          <w:tcPr>
            <w:tcW w:w="1117" w:type="dxa"/>
            <w:shd w:val="clear" w:color="auto" w:fill="auto"/>
            <w:vAlign w:val="bottom"/>
          </w:tcPr>
          <w:p w14:paraId="708F6BC2"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0298</w:t>
            </w:r>
            <w:r w:rsidRPr="009D5D86">
              <w:rPr>
                <w:rFonts w:eastAsia="MS Mincho" w:cs="Arial"/>
                <w:sz w:val="20"/>
                <w:szCs w:val="22"/>
                <w:lang w:eastAsia="ko-KR"/>
              </w:rPr>
              <w:t>)</w:t>
            </w:r>
          </w:p>
        </w:tc>
        <w:tc>
          <w:tcPr>
            <w:tcW w:w="1191" w:type="dxa"/>
            <w:shd w:val="clear" w:color="auto" w:fill="auto"/>
            <w:vAlign w:val="bottom"/>
          </w:tcPr>
          <w:p w14:paraId="4925F56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0097</w:t>
            </w:r>
            <w:r w:rsidRPr="009D5D86">
              <w:rPr>
                <w:rFonts w:eastAsia="MS Mincho" w:cs="Arial"/>
                <w:sz w:val="20"/>
                <w:szCs w:val="22"/>
                <w:lang w:eastAsia="ko-KR"/>
              </w:rPr>
              <w:t>)</w:t>
            </w:r>
          </w:p>
        </w:tc>
        <w:tc>
          <w:tcPr>
            <w:tcW w:w="1134" w:type="dxa"/>
            <w:shd w:val="clear" w:color="auto" w:fill="auto"/>
            <w:vAlign w:val="bottom"/>
          </w:tcPr>
          <w:p w14:paraId="50452B7E"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0098</w:t>
            </w:r>
            <w:r w:rsidRPr="009D5D86">
              <w:rPr>
                <w:rFonts w:eastAsia="MS Mincho" w:cs="Arial"/>
                <w:sz w:val="20"/>
                <w:szCs w:val="22"/>
                <w:lang w:eastAsia="ko-KR"/>
              </w:rPr>
              <w:t>)</w:t>
            </w:r>
          </w:p>
        </w:tc>
        <w:tc>
          <w:tcPr>
            <w:tcW w:w="1134" w:type="dxa"/>
            <w:shd w:val="clear" w:color="auto" w:fill="auto"/>
            <w:vAlign w:val="bottom"/>
          </w:tcPr>
          <w:p w14:paraId="08A252E6"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0212</w:t>
            </w:r>
            <w:r w:rsidRPr="009D5D86">
              <w:rPr>
                <w:rFonts w:eastAsia="MS Mincho" w:cs="Arial"/>
                <w:sz w:val="20"/>
                <w:szCs w:val="22"/>
                <w:lang w:eastAsia="ko-KR"/>
              </w:rPr>
              <w:t>)</w:t>
            </w:r>
          </w:p>
        </w:tc>
        <w:tc>
          <w:tcPr>
            <w:tcW w:w="1134" w:type="dxa"/>
            <w:shd w:val="clear" w:color="auto" w:fill="auto"/>
            <w:vAlign w:val="bottom"/>
          </w:tcPr>
          <w:p w14:paraId="5652F807"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0213</w:t>
            </w:r>
            <w:r w:rsidRPr="009D5D86">
              <w:rPr>
                <w:rFonts w:eastAsia="MS Mincho" w:cs="Arial"/>
                <w:sz w:val="20"/>
                <w:szCs w:val="22"/>
                <w:lang w:eastAsia="ko-KR"/>
              </w:rPr>
              <w:t>)</w:t>
            </w:r>
          </w:p>
        </w:tc>
      </w:tr>
      <w:tr w:rsidR="009D5D86" w:rsidRPr="009D5D86" w14:paraId="45CCAC99" w14:textId="77777777" w:rsidTr="006279B8">
        <w:trPr>
          <w:trHeight w:val="282"/>
          <w:jc w:val="center"/>
        </w:trPr>
        <w:tc>
          <w:tcPr>
            <w:tcW w:w="3857" w:type="dxa"/>
            <w:shd w:val="clear" w:color="auto" w:fill="auto"/>
            <w:noWrap/>
            <w:vAlign w:val="center"/>
          </w:tcPr>
          <w:p w14:paraId="0FD663C9"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Dummy for multi-establishments</w:t>
            </w:r>
          </w:p>
        </w:tc>
        <w:tc>
          <w:tcPr>
            <w:tcW w:w="1134" w:type="dxa"/>
            <w:shd w:val="clear" w:color="auto" w:fill="auto"/>
            <w:noWrap/>
            <w:vAlign w:val="bottom"/>
          </w:tcPr>
          <w:p w14:paraId="2EBECCDE"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0290</w:t>
            </w:r>
          </w:p>
        </w:tc>
        <w:tc>
          <w:tcPr>
            <w:tcW w:w="1117" w:type="dxa"/>
            <w:shd w:val="clear" w:color="auto" w:fill="auto"/>
            <w:vAlign w:val="bottom"/>
          </w:tcPr>
          <w:p w14:paraId="68C638F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0185</w:t>
            </w:r>
          </w:p>
        </w:tc>
        <w:tc>
          <w:tcPr>
            <w:tcW w:w="1191" w:type="dxa"/>
            <w:shd w:val="clear" w:color="auto" w:fill="auto"/>
            <w:vAlign w:val="bottom"/>
          </w:tcPr>
          <w:p w14:paraId="178521A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0410*</w:t>
            </w:r>
          </w:p>
        </w:tc>
        <w:tc>
          <w:tcPr>
            <w:tcW w:w="1134" w:type="dxa"/>
            <w:shd w:val="clear" w:color="auto" w:fill="auto"/>
            <w:vAlign w:val="bottom"/>
          </w:tcPr>
          <w:p w14:paraId="69697C3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0409</w:t>
            </w:r>
            <w:r w:rsidRPr="009D5D86">
              <w:rPr>
                <w:rFonts w:eastAsia="MS Mincho" w:cs="Arial"/>
                <w:sz w:val="20"/>
                <w:szCs w:val="22"/>
                <w:lang w:eastAsia="ko-KR"/>
              </w:rPr>
              <w:t>**</w:t>
            </w:r>
          </w:p>
        </w:tc>
        <w:tc>
          <w:tcPr>
            <w:tcW w:w="1134" w:type="dxa"/>
            <w:shd w:val="clear" w:color="auto" w:fill="auto"/>
            <w:vAlign w:val="bottom"/>
          </w:tcPr>
          <w:p w14:paraId="0ECEC3F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1099</w:t>
            </w:r>
            <w:r w:rsidRPr="009D5D86">
              <w:rPr>
                <w:rFonts w:eastAsia="MS Mincho" w:cs="Arial"/>
                <w:sz w:val="20"/>
                <w:szCs w:val="22"/>
                <w:lang w:eastAsia="ko-KR"/>
              </w:rPr>
              <w:t>**</w:t>
            </w:r>
          </w:p>
        </w:tc>
        <w:tc>
          <w:tcPr>
            <w:tcW w:w="1134" w:type="dxa"/>
            <w:shd w:val="clear" w:color="auto" w:fill="auto"/>
            <w:vAlign w:val="bottom"/>
          </w:tcPr>
          <w:p w14:paraId="2D41865F"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1083</w:t>
            </w:r>
            <w:r w:rsidRPr="009D5D86">
              <w:rPr>
                <w:rFonts w:eastAsia="MS Mincho" w:cs="Arial"/>
                <w:sz w:val="20"/>
                <w:szCs w:val="22"/>
                <w:lang w:eastAsia="ko-KR"/>
              </w:rPr>
              <w:t>**</w:t>
            </w:r>
          </w:p>
        </w:tc>
      </w:tr>
      <w:tr w:rsidR="009D5D86" w:rsidRPr="009D5D86" w14:paraId="06060D02" w14:textId="77777777" w:rsidTr="006279B8">
        <w:trPr>
          <w:trHeight w:val="282"/>
          <w:jc w:val="center"/>
        </w:trPr>
        <w:tc>
          <w:tcPr>
            <w:tcW w:w="3857" w:type="dxa"/>
            <w:shd w:val="clear" w:color="auto" w:fill="auto"/>
            <w:noWrap/>
            <w:vAlign w:val="center"/>
          </w:tcPr>
          <w:p w14:paraId="58064B5D"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shd w:val="clear" w:color="auto" w:fill="auto"/>
            <w:noWrap/>
            <w:vAlign w:val="bottom"/>
          </w:tcPr>
          <w:p w14:paraId="04860A3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0985</w:t>
            </w:r>
            <w:r w:rsidRPr="009D5D86">
              <w:rPr>
                <w:rFonts w:eastAsia="MS Mincho" w:cs="Arial"/>
                <w:sz w:val="20"/>
                <w:szCs w:val="22"/>
                <w:lang w:eastAsia="ko-KR"/>
              </w:rPr>
              <w:t>)</w:t>
            </w:r>
          </w:p>
        </w:tc>
        <w:tc>
          <w:tcPr>
            <w:tcW w:w="1117" w:type="dxa"/>
            <w:shd w:val="clear" w:color="auto" w:fill="auto"/>
            <w:vAlign w:val="bottom"/>
          </w:tcPr>
          <w:p w14:paraId="25421115"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1056</w:t>
            </w:r>
            <w:r w:rsidRPr="009D5D86">
              <w:rPr>
                <w:rFonts w:eastAsia="MS Mincho" w:cs="Arial"/>
                <w:sz w:val="20"/>
                <w:szCs w:val="22"/>
                <w:lang w:eastAsia="ko-KR"/>
              </w:rPr>
              <w:t>)</w:t>
            </w:r>
          </w:p>
        </w:tc>
        <w:tc>
          <w:tcPr>
            <w:tcW w:w="1191" w:type="dxa"/>
            <w:shd w:val="clear" w:color="auto" w:fill="auto"/>
            <w:vAlign w:val="bottom"/>
          </w:tcPr>
          <w:p w14:paraId="7296223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0213</w:t>
            </w:r>
            <w:r w:rsidRPr="009D5D86">
              <w:rPr>
                <w:rFonts w:eastAsia="MS Mincho" w:cs="Arial"/>
                <w:sz w:val="20"/>
                <w:szCs w:val="22"/>
                <w:lang w:eastAsia="ko-KR"/>
              </w:rPr>
              <w:t>)</w:t>
            </w:r>
          </w:p>
        </w:tc>
        <w:tc>
          <w:tcPr>
            <w:tcW w:w="1134" w:type="dxa"/>
            <w:shd w:val="clear" w:color="auto" w:fill="auto"/>
            <w:vAlign w:val="bottom"/>
          </w:tcPr>
          <w:p w14:paraId="04AAFAF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0207</w:t>
            </w:r>
            <w:r w:rsidRPr="009D5D86">
              <w:rPr>
                <w:rFonts w:eastAsia="MS Mincho" w:cs="Arial"/>
                <w:sz w:val="20"/>
                <w:szCs w:val="22"/>
                <w:lang w:eastAsia="ko-KR"/>
              </w:rPr>
              <w:t>)</w:t>
            </w:r>
          </w:p>
        </w:tc>
        <w:tc>
          <w:tcPr>
            <w:tcW w:w="1134" w:type="dxa"/>
            <w:shd w:val="clear" w:color="auto" w:fill="auto"/>
            <w:vAlign w:val="bottom"/>
          </w:tcPr>
          <w:p w14:paraId="2E6B6426"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0510</w:t>
            </w:r>
            <w:r w:rsidRPr="009D5D86">
              <w:rPr>
                <w:rFonts w:eastAsia="MS Mincho" w:cs="Arial"/>
                <w:sz w:val="20"/>
                <w:szCs w:val="22"/>
                <w:lang w:eastAsia="ko-KR"/>
              </w:rPr>
              <w:t>)</w:t>
            </w:r>
          </w:p>
        </w:tc>
        <w:tc>
          <w:tcPr>
            <w:tcW w:w="1134" w:type="dxa"/>
            <w:shd w:val="clear" w:color="auto" w:fill="auto"/>
            <w:vAlign w:val="bottom"/>
          </w:tcPr>
          <w:p w14:paraId="68EDCE0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0496</w:t>
            </w:r>
            <w:r w:rsidRPr="009D5D86">
              <w:rPr>
                <w:rFonts w:eastAsia="MS Mincho" w:cs="Arial"/>
                <w:sz w:val="20"/>
                <w:szCs w:val="22"/>
                <w:lang w:eastAsia="ko-KR"/>
              </w:rPr>
              <w:t>)</w:t>
            </w:r>
          </w:p>
        </w:tc>
      </w:tr>
      <w:tr w:rsidR="009D5D86" w:rsidRPr="009D5D86" w14:paraId="5120CC85" w14:textId="77777777" w:rsidTr="006279B8">
        <w:trPr>
          <w:trHeight w:val="282"/>
          <w:jc w:val="center"/>
        </w:trPr>
        <w:tc>
          <w:tcPr>
            <w:tcW w:w="3857" w:type="dxa"/>
            <w:shd w:val="clear" w:color="auto" w:fill="auto"/>
            <w:noWrap/>
            <w:vAlign w:val="center"/>
          </w:tcPr>
          <w:p w14:paraId="312DC21F"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 xml:space="preserve">Dummy for top manager’s living </w:t>
            </w:r>
          </w:p>
        </w:tc>
        <w:tc>
          <w:tcPr>
            <w:tcW w:w="1134" w:type="dxa"/>
            <w:shd w:val="clear" w:color="auto" w:fill="auto"/>
            <w:noWrap/>
            <w:vAlign w:val="bottom"/>
          </w:tcPr>
          <w:p w14:paraId="437CE22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2271</w:t>
            </w:r>
            <w:r w:rsidRPr="009D5D86">
              <w:rPr>
                <w:rFonts w:eastAsia="MS Mincho" w:cs="Arial"/>
                <w:sz w:val="20"/>
                <w:szCs w:val="22"/>
                <w:lang w:eastAsia="ko-KR"/>
              </w:rPr>
              <w:t>**</w:t>
            </w:r>
          </w:p>
        </w:tc>
        <w:tc>
          <w:tcPr>
            <w:tcW w:w="1117" w:type="dxa"/>
            <w:shd w:val="clear" w:color="auto" w:fill="auto"/>
            <w:vAlign w:val="bottom"/>
          </w:tcPr>
          <w:p w14:paraId="28FD93B1"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2188</w:t>
            </w:r>
            <w:r w:rsidRPr="009D5D86">
              <w:rPr>
                <w:rFonts w:eastAsia="MS Mincho" w:cs="Arial"/>
                <w:sz w:val="20"/>
                <w:szCs w:val="22"/>
                <w:lang w:eastAsia="ko-KR"/>
              </w:rPr>
              <w:t>**</w:t>
            </w:r>
          </w:p>
        </w:tc>
        <w:tc>
          <w:tcPr>
            <w:tcW w:w="1191" w:type="dxa"/>
            <w:shd w:val="clear" w:color="auto" w:fill="auto"/>
            <w:vAlign w:val="bottom"/>
          </w:tcPr>
          <w:p w14:paraId="2317C1BF"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0199</w:t>
            </w:r>
          </w:p>
        </w:tc>
        <w:tc>
          <w:tcPr>
            <w:tcW w:w="1134" w:type="dxa"/>
            <w:shd w:val="clear" w:color="auto" w:fill="auto"/>
            <w:vAlign w:val="bottom"/>
          </w:tcPr>
          <w:p w14:paraId="61708B0F"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0179</w:t>
            </w:r>
          </w:p>
        </w:tc>
        <w:tc>
          <w:tcPr>
            <w:tcW w:w="1134" w:type="dxa"/>
            <w:shd w:val="clear" w:color="auto" w:fill="auto"/>
            <w:vAlign w:val="bottom"/>
          </w:tcPr>
          <w:p w14:paraId="3593B40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0877</w:t>
            </w:r>
            <w:r w:rsidRPr="009D5D86">
              <w:rPr>
                <w:rFonts w:eastAsia="MS Mincho" w:cs="Arial"/>
                <w:sz w:val="20"/>
                <w:szCs w:val="22"/>
                <w:lang w:eastAsia="ko-KR"/>
              </w:rPr>
              <w:t>***</w:t>
            </w:r>
          </w:p>
        </w:tc>
        <w:tc>
          <w:tcPr>
            <w:tcW w:w="1134" w:type="dxa"/>
            <w:shd w:val="clear" w:color="auto" w:fill="auto"/>
            <w:vAlign w:val="bottom"/>
          </w:tcPr>
          <w:p w14:paraId="7E6DB0B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0840</w:t>
            </w:r>
            <w:r w:rsidRPr="009D5D86">
              <w:rPr>
                <w:rFonts w:eastAsia="MS Mincho" w:cs="Arial"/>
                <w:sz w:val="20"/>
                <w:szCs w:val="22"/>
                <w:lang w:eastAsia="ko-KR"/>
              </w:rPr>
              <w:t>***</w:t>
            </w:r>
          </w:p>
        </w:tc>
      </w:tr>
      <w:tr w:rsidR="009D5D86" w:rsidRPr="009D5D86" w14:paraId="4C5EAD91" w14:textId="77777777" w:rsidTr="006279B8">
        <w:trPr>
          <w:trHeight w:val="282"/>
          <w:jc w:val="center"/>
        </w:trPr>
        <w:tc>
          <w:tcPr>
            <w:tcW w:w="3857" w:type="dxa"/>
            <w:shd w:val="clear" w:color="auto" w:fill="auto"/>
            <w:noWrap/>
            <w:vAlign w:val="center"/>
          </w:tcPr>
          <w:p w14:paraId="7252F024"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ab/>
              <w:t>outside the current province</w:t>
            </w:r>
          </w:p>
        </w:tc>
        <w:tc>
          <w:tcPr>
            <w:tcW w:w="1134" w:type="dxa"/>
            <w:shd w:val="clear" w:color="auto" w:fill="auto"/>
            <w:noWrap/>
            <w:vAlign w:val="bottom"/>
          </w:tcPr>
          <w:p w14:paraId="72D38F82"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0988</w:t>
            </w:r>
            <w:r w:rsidRPr="009D5D86">
              <w:rPr>
                <w:rFonts w:eastAsia="MS Mincho" w:cs="Arial"/>
                <w:sz w:val="20"/>
                <w:szCs w:val="22"/>
                <w:lang w:eastAsia="ko-KR"/>
              </w:rPr>
              <w:t>)</w:t>
            </w:r>
          </w:p>
        </w:tc>
        <w:tc>
          <w:tcPr>
            <w:tcW w:w="1117" w:type="dxa"/>
            <w:shd w:val="clear" w:color="auto" w:fill="auto"/>
            <w:vAlign w:val="bottom"/>
          </w:tcPr>
          <w:p w14:paraId="393566F0"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0997</w:t>
            </w:r>
            <w:r w:rsidRPr="009D5D86">
              <w:rPr>
                <w:rFonts w:eastAsia="MS Mincho" w:cs="Arial"/>
                <w:sz w:val="20"/>
                <w:szCs w:val="22"/>
                <w:lang w:eastAsia="ko-KR"/>
              </w:rPr>
              <w:t>)</w:t>
            </w:r>
          </w:p>
        </w:tc>
        <w:tc>
          <w:tcPr>
            <w:tcW w:w="1191" w:type="dxa"/>
            <w:shd w:val="clear" w:color="auto" w:fill="auto"/>
            <w:vAlign w:val="bottom"/>
          </w:tcPr>
          <w:p w14:paraId="50BAD0A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0218</w:t>
            </w:r>
            <w:r w:rsidRPr="009D5D86">
              <w:rPr>
                <w:rFonts w:eastAsia="MS Mincho" w:cs="Arial"/>
                <w:sz w:val="20"/>
                <w:szCs w:val="22"/>
                <w:lang w:eastAsia="ko-KR"/>
              </w:rPr>
              <w:t>)</w:t>
            </w:r>
          </w:p>
        </w:tc>
        <w:tc>
          <w:tcPr>
            <w:tcW w:w="1134" w:type="dxa"/>
            <w:shd w:val="clear" w:color="auto" w:fill="auto"/>
            <w:vAlign w:val="bottom"/>
          </w:tcPr>
          <w:p w14:paraId="29E2FA0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0233</w:t>
            </w:r>
            <w:r w:rsidRPr="009D5D86">
              <w:rPr>
                <w:rFonts w:eastAsia="MS Mincho" w:cs="Arial"/>
                <w:sz w:val="20"/>
                <w:szCs w:val="22"/>
                <w:lang w:eastAsia="ko-KR"/>
              </w:rPr>
              <w:t>)</w:t>
            </w:r>
          </w:p>
        </w:tc>
        <w:tc>
          <w:tcPr>
            <w:tcW w:w="1134" w:type="dxa"/>
            <w:shd w:val="clear" w:color="auto" w:fill="auto"/>
            <w:vAlign w:val="bottom"/>
          </w:tcPr>
          <w:p w14:paraId="039F695E"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0317</w:t>
            </w:r>
            <w:r w:rsidRPr="009D5D86">
              <w:rPr>
                <w:rFonts w:eastAsia="MS Mincho" w:cs="Arial"/>
                <w:sz w:val="20"/>
                <w:szCs w:val="22"/>
                <w:lang w:eastAsia="ko-KR"/>
              </w:rPr>
              <w:t>)</w:t>
            </w:r>
          </w:p>
        </w:tc>
        <w:tc>
          <w:tcPr>
            <w:tcW w:w="1134" w:type="dxa"/>
            <w:shd w:val="clear" w:color="auto" w:fill="auto"/>
            <w:vAlign w:val="bottom"/>
          </w:tcPr>
          <w:p w14:paraId="1599E7CF"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0310</w:t>
            </w:r>
            <w:r w:rsidRPr="009D5D86">
              <w:rPr>
                <w:rFonts w:eastAsia="MS Mincho" w:cs="Arial"/>
                <w:sz w:val="20"/>
                <w:szCs w:val="22"/>
                <w:lang w:eastAsia="ko-KR"/>
              </w:rPr>
              <w:t>)</w:t>
            </w:r>
          </w:p>
        </w:tc>
      </w:tr>
      <w:tr w:rsidR="009D5D86" w:rsidRPr="009D5D86" w14:paraId="2B47E3A2" w14:textId="77777777" w:rsidTr="006279B8">
        <w:trPr>
          <w:trHeight w:val="282"/>
          <w:jc w:val="center"/>
        </w:trPr>
        <w:tc>
          <w:tcPr>
            <w:tcW w:w="3857" w:type="dxa"/>
            <w:shd w:val="clear" w:color="auto" w:fill="auto"/>
            <w:noWrap/>
            <w:vAlign w:val="center"/>
            <w:hideMark/>
          </w:tcPr>
          <w:p w14:paraId="67356472"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 xml:space="preserve">Top manager’s </w:t>
            </w:r>
            <w:r w:rsidRPr="009D5D86">
              <w:rPr>
                <w:rFonts w:eastAsia="맑은 고딕"/>
                <w:sz w:val="20"/>
                <w:lang w:eastAsia="ko-KR"/>
              </w:rPr>
              <w:t xml:space="preserve">years of </w:t>
            </w:r>
            <w:r w:rsidRPr="009D5D86">
              <w:rPr>
                <w:rFonts w:eastAsia="MS Mincho" w:cs="Arial"/>
                <w:sz w:val="20"/>
                <w:szCs w:val="22"/>
                <w:lang w:eastAsia="ko-KR"/>
              </w:rPr>
              <w:t xml:space="preserve">education </w:t>
            </w:r>
          </w:p>
        </w:tc>
        <w:tc>
          <w:tcPr>
            <w:tcW w:w="1134" w:type="dxa"/>
            <w:shd w:val="clear" w:color="auto" w:fill="auto"/>
            <w:noWrap/>
            <w:vAlign w:val="bottom"/>
            <w:hideMark/>
          </w:tcPr>
          <w:p w14:paraId="065B6247"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2244</w:t>
            </w:r>
          </w:p>
        </w:tc>
        <w:tc>
          <w:tcPr>
            <w:tcW w:w="1117" w:type="dxa"/>
            <w:shd w:val="clear" w:color="auto" w:fill="auto"/>
            <w:vAlign w:val="bottom"/>
          </w:tcPr>
          <w:p w14:paraId="7AD5F0BE"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2184</w:t>
            </w:r>
          </w:p>
        </w:tc>
        <w:tc>
          <w:tcPr>
            <w:tcW w:w="1191" w:type="dxa"/>
            <w:shd w:val="clear" w:color="auto" w:fill="auto"/>
            <w:vAlign w:val="bottom"/>
          </w:tcPr>
          <w:p w14:paraId="7C8196A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0127</w:t>
            </w:r>
          </w:p>
        </w:tc>
        <w:tc>
          <w:tcPr>
            <w:tcW w:w="1134" w:type="dxa"/>
            <w:shd w:val="clear" w:color="auto" w:fill="auto"/>
            <w:vAlign w:val="bottom"/>
          </w:tcPr>
          <w:p w14:paraId="127D07E5"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0123</w:t>
            </w:r>
          </w:p>
        </w:tc>
        <w:tc>
          <w:tcPr>
            <w:tcW w:w="1134" w:type="dxa"/>
            <w:shd w:val="clear" w:color="auto" w:fill="auto"/>
            <w:vAlign w:val="bottom"/>
          </w:tcPr>
          <w:p w14:paraId="61A4887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0772</w:t>
            </w:r>
          </w:p>
        </w:tc>
        <w:tc>
          <w:tcPr>
            <w:tcW w:w="1134" w:type="dxa"/>
            <w:shd w:val="clear" w:color="auto" w:fill="auto"/>
            <w:vAlign w:val="bottom"/>
          </w:tcPr>
          <w:p w14:paraId="00147136"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0806</w:t>
            </w:r>
          </w:p>
        </w:tc>
      </w:tr>
      <w:tr w:rsidR="009D5D86" w:rsidRPr="009D5D86" w14:paraId="3DF4C738" w14:textId="77777777" w:rsidTr="006279B8">
        <w:trPr>
          <w:trHeight w:val="282"/>
          <w:jc w:val="center"/>
        </w:trPr>
        <w:tc>
          <w:tcPr>
            <w:tcW w:w="3857" w:type="dxa"/>
            <w:shd w:val="clear" w:color="auto" w:fill="auto"/>
            <w:noWrap/>
            <w:vAlign w:val="center"/>
          </w:tcPr>
          <w:p w14:paraId="7FF48E79"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shd w:val="clear" w:color="auto" w:fill="auto"/>
            <w:noWrap/>
            <w:vAlign w:val="bottom"/>
            <w:hideMark/>
          </w:tcPr>
          <w:p w14:paraId="640AB08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1676</w:t>
            </w:r>
            <w:r w:rsidRPr="009D5D86">
              <w:rPr>
                <w:rFonts w:eastAsia="MS Mincho" w:cs="Arial"/>
                <w:sz w:val="20"/>
                <w:szCs w:val="22"/>
                <w:lang w:eastAsia="ko-KR"/>
              </w:rPr>
              <w:t>)</w:t>
            </w:r>
          </w:p>
        </w:tc>
        <w:tc>
          <w:tcPr>
            <w:tcW w:w="1117" w:type="dxa"/>
            <w:shd w:val="clear" w:color="auto" w:fill="auto"/>
            <w:vAlign w:val="bottom"/>
          </w:tcPr>
          <w:p w14:paraId="09229BD6"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1697</w:t>
            </w:r>
            <w:r w:rsidRPr="009D5D86">
              <w:rPr>
                <w:rFonts w:eastAsia="MS Mincho" w:cs="Arial"/>
                <w:sz w:val="20"/>
                <w:szCs w:val="22"/>
                <w:lang w:eastAsia="ko-KR"/>
              </w:rPr>
              <w:t>)</w:t>
            </w:r>
          </w:p>
        </w:tc>
        <w:tc>
          <w:tcPr>
            <w:tcW w:w="1191" w:type="dxa"/>
            <w:shd w:val="clear" w:color="auto" w:fill="auto"/>
            <w:vAlign w:val="bottom"/>
          </w:tcPr>
          <w:p w14:paraId="0FC11917"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0403</w:t>
            </w:r>
            <w:r w:rsidRPr="009D5D86">
              <w:rPr>
                <w:rFonts w:eastAsia="MS Mincho" w:cs="Arial"/>
                <w:sz w:val="20"/>
                <w:szCs w:val="22"/>
                <w:lang w:eastAsia="ko-KR"/>
              </w:rPr>
              <w:t>)</w:t>
            </w:r>
          </w:p>
        </w:tc>
        <w:tc>
          <w:tcPr>
            <w:tcW w:w="1134" w:type="dxa"/>
            <w:shd w:val="clear" w:color="auto" w:fill="auto"/>
            <w:vAlign w:val="bottom"/>
          </w:tcPr>
          <w:p w14:paraId="7DEC519B"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0404</w:t>
            </w:r>
            <w:r w:rsidRPr="009D5D86">
              <w:rPr>
                <w:rFonts w:eastAsia="MS Mincho" w:cs="Arial"/>
                <w:sz w:val="20"/>
                <w:szCs w:val="22"/>
                <w:lang w:eastAsia="ko-KR"/>
              </w:rPr>
              <w:t>)</w:t>
            </w:r>
          </w:p>
        </w:tc>
        <w:tc>
          <w:tcPr>
            <w:tcW w:w="1134" w:type="dxa"/>
            <w:shd w:val="clear" w:color="auto" w:fill="auto"/>
            <w:vAlign w:val="bottom"/>
          </w:tcPr>
          <w:p w14:paraId="6E03A7B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0884</w:t>
            </w:r>
            <w:r w:rsidRPr="009D5D86">
              <w:rPr>
                <w:rFonts w:eastAsia="MS Mincho" w:cs="Arial"/>
                <w:sz w:val="20"/>
                <w:szCs w:val="22"/>
                <w:lang w:eastAsia="ko-KR"/>
              </w:rPr>
              <w:t>)</w:t>
            </w:r>
          </w:p>
        </w:tc>
        <w:tc>
          <w:tcPr>
            <w:tcW w:w="1134" w:type="dxa"/>
            <w:shd w:val="clear" w:color="auto" w:fill="auto"/>
            <w:vAlign w:val="bottom"/>
          </w:tcPr>
          <w:p w14:paraId="1D46BE07"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0870</w:t>
            </w:r>
            <w:r w:rsidRPr="009D5D86">
              <w:rPr>
                <w:rFonts w:eastAsia="MS Mincho" w:cs="Arial"/>
                <w:sz w:val="20"/>
                <w:szCs w:val="22"/>
                <w:lang w:eastAsia="ko-KR"/>
              </w:rPr>
              <w:t>)</w:t>
            </w:r>
          </w:p>
        </w:tc>
      </w:tr>
      <w:tr w:rsidR="009D5D86" w:rsidRPr="009D5D86" w14:paraId="36EE4CD0" w14:textId="77777777" w:rsidTr="006279B8">
        <w:trPr>
          <w:trHeight w:val="282"/>
          <w:jc w:val="center"/>
        </w:trPr>
        <w:tc>
          <w:tcPr>
            <w:tcW w:w="3857" w:type="dxa"/>
            <w:shd w:val="clear" w:color="auto" w:fill="auto"/>
            <w:noWrap/>
            <w:vAlign w:val="center"/>
          </w:tcPr>
          <w:p w14:paraId="728B7D6B"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맑은 고딕"/>
                <w:sz w:val="20"/>
                <w:lang w:eastAsia="ko-KR"/>
              </w:rPr>
              <w:t>Dummy for</w:t>
            </w:r>
            <w:r w:rsidRPr="009D5D86">
              <w:rPr>
                <w:rFonts w:eastAsia="MS Mincho" w:cs="Arial"/>
                <w:sz w:val="20"/>
                <w:szCs w:val="22"/>
                <w:lang w:eastAsia="ko-KR"/>
              </w:rPr>
              <w:t xml:space="preserve"> business-related memberships</w:t>
            </w:r>
          </w:p>
        </w:tc>
        <w:tc>
          <w:tcPr>
            <w:tcW w:w="1134" w:type="dxa"/>
            <w:shd w:val="clear" w:color="auto" w:fill="auto"/>
            <w:noWrap/>
            <w:vAlign w:val="bottom"/>
            <w:hideMark/>
          </w:tcPr>
          <w:p w14:paraId="6C57560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sz w:val="20"/>
                <w:lang w:eastAsia="ko-KR"/>
              </w:rPr>
              <w:t>-</w:t>
            </w:r>
            <w:r w:rsidRPr="009D5D86">
              <w:rPr>
                <w:rFonts w:eastAsia="MS Mincho" w:cs="Arial"/>
                <w:sz w:val="20"/>
                <w:szCs w:val="22"/>
                <w:lang w:eastAsia="ko-KR"/>
              </w:rPr>
              <w:t>0.</w:t>
            </w:r>
            <w:r w:rsidRPr="009D5D86">
              <w:rPr>
                <w:rFonts w:eastAsia="MS Mincho"/>
                <w:sz w:val="20"/>
                <w:lang w:eastAsia="ko-KR"/>
              </w:rPr>
              <w:t>1101</w:t>
            </w:r>
          </w:p>
        </w:tc>
        <w:tc>
          <w:tcPr>
            <w:tcW w:w="1117" w:type="dxa"/>
            <w:shd w:val="clear" w:color="auto" w:fill="auto"/>
            <w:vAlign w:val="bottom"/>
          </w:tcPr>
          <w:p w14:paraId="6D8D0504"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sz w:val="20"/>
                <w:lang w:eastAsia="ko-KR"/>
              </w:rPr>
              <w:t>-</w:t>
            </w:r>
            <w:r w:rsidRPr="009D5D86">
              <w:rPr>
                <w:rFonts w:eastAsia="MS Mincho" w:cs="Arial"/>
                <w:sz w:val="20"/>
                <w:szCs w:val="22"/>
                <w:lang w:eastAsia="ko-KR"/>
              </w:rPr>
              <w:t>0.</w:t>
            </w:r>
            <w:r w:rsidRPr="009D5D86">
              <w:rPr>
                <w:rFonts w:eastAsia="MS Mincho"/>
                <w:sz w:val="20"/>
                <w:lang w:eastAsia="ko-KR"/>
              </w:rPr>
              <w:t>1345</w:t>
            </w:r>
          </w:p>
        </w:tc>
        <w:tc>
          <w:tcPr>
            <w:tcW w:w="1191" w:type="dxa"/>
            <w:shd w:val="clear" w:color="auto" w:fill="auto"/>
            <w:vAlign w:val="bottom"/>
          </w:tcPr>
          <w:p w14:paraId="560651A1"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0886***</w:t>
            </w:r>
          </w:p>
        </w:tc>
        <w:tc>
          <w:tcPr>
            <w:tcW w:w="1134" w:type="dxa"/>
            <w:shd w:val="clear" w:color="auto" w:fill="auto"/>
            <w:vAlign w:val="bottom"/>
          </w:tcPr>
          <w:p w14:paraId="4B766BF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0811***</w:t>
            </w:r>
          </w:p>
        </w:tc>
        <w:tc>
          <w:tcPr>
            <w:tcW w:w="1134" w:type="dxa"/>
            <w:shd w:val="clear" w:color="auto" w:fill="auto"/>
            <w:vAlign w:val="bottom"/>
          </w:tcPr>
          <w:p w14:paraId="19190B2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0330</w:t>
            </w:r>
          </w:p>
        </w:tc>
        <w:tc>
          <w:tcPr>
            <w:tcW w:w="1134" w:type="dxa"/>
            <w:shd w:val="clear" w:color="auto" w:fill="auto"/>
            <w:vAlign w:val="bottom"/>
          </w:tcPr>
          <w:p w14:paraId="70CE570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0228</w:t>
            </w:r>
          </w:p>
        </w:tc>
      </w:tr>
      <w:tr w:rsidR="009D5D86" w:rsidRPr="009D5D86" w14:paraId="3FCACFD2" w14:textId="77777777" w:rsidTr="006279B8">
        <w:trPr>
          <w:trHeight w:val="282"/>
          <w:jc w:val="center"/>
        </w:trPr>
        <w:tc>
          <w:tcPr>
            <w:tcW w:w="3857" w:type="dxa"/>
            <w:shd w:val="clear" w:color="auto" w:fill="auto"/>
            <w:noWrap/>
            <w:vAlign w:val="center"/>
          </w:tcPr>
          <w:p w14:paraId="6F059F4D"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shd w:val="clear" w:color="auto" w:fill="auto"/>
            <w:noWrap/>
            <w:vAlign w:val="bottom"/>
            <w:hideMark/>
          </w:tcPr>
          <w:p w14:paraId="45BD41B6"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1017</w:t>
            </w:r>
            <w:r w:rsidRPr="009D5D86">
              <w:rPr>
                <w:rFonts w:eastAsia="MS Mincho" w:cs="Arial"/>
                <w:sz w:val="20"/>
                <w:szCs w:val="22"/>
                <w:lang w:eastAsia="ko-KR"/>
              </w:rPr>
              <w:t>)</w:t>
            </w:r>
          </w:p>
        </w:tc>
        <w:tc>
          <w:tcPr>
            <w:tcW w:w="1117" w:type="dxa"/>
            <w:shd w:val="clear" w:color="auto" w:fill="auto"/>
            <w:vAlign w:val="bottom"/>
          </w:tcPr>
          <w:p w14:paraId="088EBCF6"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1100</w:t>
            </w:r>
            <w:r w:rsidRPr="009D5D86">
              <w:rPr>
                <w:rFonts w:eastAsia="MS Mincho" w:cs="Arial"/>
                <w:sz w:val="20"/>
                <w:szCs w:val="22"/>
                <w:lang w:eastAsia="ko-KR"/>
              </w:rPr>
              <w:t>)</w:t>
            </w:r>
          </w:p>
        </w:tc>
        <w:tc>
          <w:tcPr>
            <w:tcW w:w="1191" w:type="dxa"/>
            <w:shd w:val="clear" w:color="auto" w:fill="auto"/>
            <w:vAlign w:val="bottom"/>
          </w:tcPr>
          <w:p w14:paraId="66F3D4A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0279</w:t>
            </w:r>
            <w:r w:rsidRPr="009D5D86">
              <w:rPr>
                <w:rFonts w:eastAsia="MS Mincho" w:cs="Arial"/>
                <w:sz w:val="20"/>
                <w:szCs w:val="22"/>
                <w:lang w:eastAsia="ko-KR"/>
              </w:rPr>
              <w:t>)</w:t>
            </w:r>
          </w:p>
        </w:tc>
        <w:tc>
          <w:tcPr>
            <w:tcW w:w="1134" w:type="dxa"/>
            <w:shd w:val="clear" w:color="auto" w:fill="auto"/>
            <w:vAlign w:val="bottom"/>
          </w:tcPr>
          <w:p w14:paraId="3332CA3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0273</w:t>
            </w:r>
            <w:r w:rsidRPr="009D5D86">
              <w:rPr>
                <w:rFonts w:eastAsia="MS Mincho" w:cs="Arial"/>
                <w:sz w:val="20"/>
                <w:szCs w:val="22"/>
                <w:lang w:eastAsia="ko-KR"/>
              </w:rPr>
              <w:t>)</w:t>
            </w:r>
          </w:p>
        </w:tc>
        <w:tc>
          <w:tcPr>
            <w:tcW w:w="1134" w:type="dxa"/>
            <w:shd w:val="clear" w:color="auto" w:fill="auto"/>
            <w:vAlign w:val="bottom"/>
          </w:tcPr>
          <w:p w14:paraId="3E85546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0701</w:t>
            </w:r>
            <w:r w:rsidRPr="009D5D86">
              <w:rPr>
                <w:rFonts w:eastAsia="MS Mincho" w:cs="Arial"/>
                <w:sz w:val="20"/>
                <w:szCs w:val="22"/>
                <w:lang w:eastAsia="ko-KR"/>
              </w:rPr>
              <w:t>)</w:t>
            </w:r>
          </w:p>
        </w:tc>
        <w:tc>
          <w:tcPr>
            <w:tcW w:w="1134" w:type="dxa"/>
            <w:shd w:val="clear" w:color="auto" w:fill="auto"/>
            <w:vAlign w:val="bottom"/>
          </w:tcPr>
          <w:p w14:paraId="1C0325B8"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0727</w:t>
            </w:r>
            <w:r w:rsidRPr="009D5D86">
              <w:rPr>
                <w:rFonts w:eastAsia="MS Mincho" w:cs="Arial"/>
                <w:sz w:val="20"/>
                <w:szCs w:val="22"/>
                <w:lang w:eastAsia="ko-KR"/>
              </w:rPr>
              <w:t>)</w:t>
            </w:r>
          </w:p>
        </w:tc>
      </w:tr>
      <w:tr w:rsidR="009D5D86" w:rsidRPr="009D5D86" w14:paraId="4DA730C6" w14:textId="77777777" w:rsidTr="006279B8">
        <w:trPr>
          <w:trHeight w:val="282"/>
          <w:jc w:val="center"/>
        </w:trPr>
        <w:tc>
          <w:tcPr>
            <w:tcW w:w="3857" w:type="dxa"/>
            <w:shd w:val="clear" w:color="auto" w:fill="auto"/>
            <w:noWrap/>
            <w:vAlign w:val="center"/>
          </w:tcPr>
          <w:p w14:paraId="62938C2B"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Sales from domestic market in 2014 (%)</w:t>
            </w:r>
          </w:p>
        </w:tc>
        <w:tc>
          <w:tcPr>
            <w:tcW w:w="1134" w:type="dxa"/>
            <w:shd w:val="clear" w:color="auto" w:fill="auto"/>
            <w:noWrap/>
            <w:vAlign w:val="bottom"/>
          </w:tcPr>
          <w:p w14:paraId="51754881"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-0.0018</w:t>
            </w:r>
          </w:p>
        </w:tc>
        <w:tc>
          <w:tcPr>
            <w:tcW w:w="1117" w:type="dxa"/>
            <w:shd w:val="clear" w:color="auto" w:fill="auto"/>
            <w:vAlign w:val="bottom"/>
          </w:tcPr>
          <w:p w14:paraId="1B6B5282"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0019</w:t>
            </w:r>
          </w:p>
        </w:tc>
        <w:tc>
          <w:tcPr>
            <w:tcW w:w="1191" w:type="dxa"/>
            <w:shd w:val="clear" w:color="auto" w:fill="auto"/>
            <w:vAlign w:val="bottom"/>
          </w:tcPr>
          <w:p w14:paraId="7F49104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0005</w:t>
            </w:r>
          </w:p>
        </w:tc>
        <w:tc>
          <w:tcPr>
            <w:tcW w:w="1134" w:type="dxa"/>
            <w:shd w:val="clear" w:color="auto" w:fill="auto"/>
            <w:vAlign w:val="bottom"/>
          </w:tcPr>
          <w:p w14:paraId="31035A5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0.0005</w:t>
            </w:r>
          </w:p>
        </w:tc>
        <w:tc>
          <w:tcPr>
            <w:tcW w:w="1134" w:type="dxa"/>
            <w:shd w:val="clear" w:color="auto" w:fill="auto"/>
            <w:vAlign w:val="bottom"/>
          </w:tcPr>
          <w:p w14:paraId="68AD01D5"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0019</w:t>
            </w:r>
            <w:r w:rsidRPr="009D5D86">
              <w:rPr>
                <w:rFonts w:eastAsia="MS Mincho" w:cs="Arial"/>
                <w:sz w:val="20"/>
                <w:szCs w:val="22"/>
                <w:lang w:eastAsia="ko-KR"/>
              </w:rPr>
              <w:t>**</w:t>
            </w:r>
          </w:p>
        </w:tc>
        <w:tc>
          <w:tcPr>
            <w:tcW w:w="1134" w:type="dxa"/>
            <w:shd w:val="clear" w:color="auto" w:fill="auto"/>
            <w:vAlign w:val="bottom"/>
          </w:tcPr>
          <w:p w14:paraId="502C46DB"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0.0020**</w:t>
            </w:r>
          </w:p>
        </w:tc>
      </w:tr>
      <w:tr w:rsidR="009D5D86" w:rsidRPr="009D5D86" w14:paraId="15C20CBF" w14:textId="77777777" w:rsidTr="006279B8">
        <w:trPr>
          <w:trHeight w:val="282"/>
          <w:jc w:val="center"/>
        </w:trPr>
        <w:tc>
          <w:tcPr>
            <w:tcW w:w="3857" w:type="dxa"/>
            <w:shd w:val="clear" w:color="auto" w:fill="auto"/>
            <w:noWrap/>
            <w:vAlign w:val="center"/>
          </w:tcPr>
          <w:p w14:paraId="22070761"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shd w:val="clear" w:color="auto" w:fill="auto"/>
            <w:noWrap/>
            <w:vAlign w:val="bottom"/>
          </w:tcPr>
          <w:p w14:paraId="02B2D9DA"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(0.0018)</w:t>
            </w:r>
          </w:p>
        </w:tc>
        <w:tc>
          <w:tcPr>
            <w:tcW w:w="1117" w:type="dxa"/>
            <w:shd w:val="clear" w:color="auto" w:fill="auto"/>
            <w:vAlign w:val="bottom"/>
          </w:tcPr>
          <w:p w14:paraId="225C29D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0018</w:t>
            </w:r>
            <w:r w:rsidRPr="009D5D86">
              <w:rPr>
                <w:rFonts w:eastAsia="MS Mincho" w:cs="Arial"/>
                <w:sz w:val="20"/>
                <w:szCs w:val="22"/>
                <w:lang w:eastAsia="ko-KR"/>
              </w:rPr>
              <w:t>)</w:t>
            </w:r>
          </w:p>
        </w:tc>
        <w:tc>
          <w:tcPr>
            <w:tcW w:w="1191" w:type="dxa"/>
            <w:shd w:val="clear" w:color="auto" w:fill="auto"/>
            <w:vAlign w:val="bottom"/>
          </w:tcPr>
          <w:p w14:paraId="44BE901A"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(0.0005)</w:t>
            </w:r>
          </w:p>
        </w:tc>
        <w:tc>
          <w:tcPr>
            <w:tcW w:w="1134" w:type="dxa"/>
            <w:shd w:val="clear" w:color="auto" w:fill="auto"/>
            <w:vAlign w:val="bottom"/>
          </w:tcPr>
          <w:p w14:paraId="5DAB023F"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(0.0006)</w:t>
            </w:r>
          </w:p>
        </w:tc>
        <w:tc>
          <w:tcPr>
            <w:tcW w:w="1134" w:type="dxa"/>
            <w:shd w:val="clear" w:color="auto" w:fill="auto"/>
            <w:vAlign w:val="bottom"/>
          </w:tcPr>
          <w:p w14:paraId="04820BB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0008</w:t>
            </w:r>
            <w:r w:rsidRPr="009D5D86">
              <w:rPr>
                <w:rFonts w:eastAsia="MS Mincho" w:cs="Arial"/>
                <w:sz w:val="20"/>
                <w:szCs w:val="22"/>
                <w:lang w:eastAsia="ko-KR"/>
              </w:rPr>
              <w:t>)</w:t>
            </w:r>
          </w:p>
        </w:tc>
        <w:tc>
          <w:tcPr>
            <w:tcW w:w="1134" w:type="dxa"/>
            <w:shd w:val="clear" w:color="auto" w:fill="auto"/>
            <w:vAlign w:val="bottom"/>
          </w:tcPr>
          <w:p w14:paraId="0C077938"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(0.0009)</w:t>
            </w:r>
          </w:p>
        </w:tc>
      </w:tr>
      <w:tr w:rsidR="009D5D86" w:rsidRPr="009D5D86" w14:paraId="292BF611" w14:textId="77777777" w:rsidTr="006279B8">
        <w:trPr>
          <w:trHeight w:val="282"/>
          <w:jc w:val="center"/>
        </w:trPr>
        <w:tc>
          <w:tcPr>
            <w:tcW w:w="3857" w:type="dxa"/>
            <w:shd w:val="clear" w:color="auto" w:fill="auto"/>
            <w:noWrap/>
            <w:vAlign w:val="center"/>
          </w:tcPr>
          <w:p w14:paraId="506FC617"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Dummy for export experiences</w:t>
            </w:r>
          </w:p>
        </w:tc>
        <w:tc>
          <w:tcPr>
            <w:tcW w:w="1134" w:type="dxa"/>
            <w:shd w:val="clear" w:color="auto" w:fill="auto"/>
            <w:noWrap/>
            <w:vAlign w:val="bottom"/>
          </w:tcPr>
          <w:p w14:paraId="6B0F3DD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2161</w:t>
            </w:r>
            <w:r w:rsidRPr="009D5D86">
              <w:rPr>
                <w:rFonts w:eastAsia="MS Mincho" w:cs="Arial"/>
                <w:sz w:val="20"/>
                <w:szCs w:val="22"/>
                <w:lang w:eastAsia="ko-KR"/>
              </w:rPr>
              <w:t>***</w:t>
            </w:r>
          </w:p>
        </w:tc>
        <w:tc>
          <w:tcPr>
            <w:tcW w:w="1117" w:type="dxa"/>
            <w:shd w:val="clear" w:color="auto" w:fill="auto"/>
            <w:vAlign w:val="bottom"/>
          </w:tcPr>
          <w:p w14:paraId="42C53B80"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1937</w:t>
            </w:r>
            <w:r w:rsidRPr="009D5D86">
              <w:rPr>
                <w:rFonts w:eastAsia="MS Mincho" w:cs="Arial"/>
                <w:sz w:val="20"/>
                <w:szCs w:val="22"/>
                <w:lang w:eastAsia="ko-KR"/>
              </w:rPr>
              <w:t>**</w:t>
            </w:r>
          </w:p>
        </w:tc>
        <w:tc>
          <w:tcPr>
            <w:tcW w:w="1191" w:type="dxa"/>
            <w:shd w:val="clear" w:color="auto" w:fill="auto"/>
            <w:vAlign w:val="bottom"/>
          </w:tcPr>
          <w:p w14:paraId="23886CDA"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0218</w:t>
            </w:r>
          </w:p>
        </w:tc>
        <w:tc>
          <w:tcPr>
            <w:tcW w:w="1134" w:type="dxa"/>
            <w:shd w:val="clear" w:color="auto" w:fill="auto"/>
            <w:vAlign w:val="bottom"/>
          </w:tcPr>
          <w:p w14:paraId="43C4A862"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0241</w:t>
            </w:r>
          </w:p>
        </w:tc>
        <w:tc>
          <w:tcPr>
            <w:tcW w:w="1134" w:type="dxa"/>
            <w:shd w:val="clear" w:color="auto" w:fill="auto"/>
            <w:vAlign w:val="bottom"/>
          </w:tcPr>
          <w:p w14:paraId="6A7C927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0252</w:t>
            </w:r>
          </w:p>
        </w:tc>
        <w:tc>
          <w:tcPr>
            <w:tcW w:w="1134" w:type="dxa"/>
            <w:shd w:val="clear" w:color="auto" w:fill="auto"/>
            <w:vAlign w:val="bottom"/>
          </w:tcPr>
          <w:p w14:paraId="480CABE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0196</w:t>
            </w:r>
          </w:p>
        </w:tc>
      </w:tr>
      <w:tr w:rsidR="009D5D86" w:rsidRPr="009D5D86" w14:paraId="12022338" w14:textId="77777777" w:rsidTr="006279B8">
        <w:trPr>
          <w:trHeight w:val="282"/>
          <w:jc w:val="center"/>
        </w:trPr>
        <w:tc>
          <w:tcPr>
            <w:tcW w:w="3857" w:type="dxa"/>
            <w:shd w:val="clear" w:color="auto" w:fill="auto"/>
            <w:noWrap/>
            <w:vAlign w:val="center"/>
          </w:tcPr>
          <w:p w14:paraId="168BBDA6"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shd w:val="clear" w:color="auto" w:fill="auto"/>
            <w:noWrap/>
            <w:vAlign w:val="bottom"/>
          </w:tcPr>
          <w:p w14:paraId="09F74A1F"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0704</w:t>
            </w:r>
            <w:r w:rsidRPr="009D5D86">
              <w:rPr>
                <w:rFonts w:eastAsia="MS Mincho" w:cs="Arial"/>
                <w:sz w:val="20"/>
                <w:szCs w:val="22"/>
                <w:lang w:eastAsia="ko-KR"/>
              </w:rPr>
              <w:t>)</w:t>
            </w:r>
          </w:p>
        </w:tc>
        <w:tc>
          <w:tcPr>
            <w:tcW w:w="1117" w:type="dxa"/>
            <w:shd w:val="clear" w:color="auto" w:fill="auto"/>
            <w:vAlign w:val="bottom"/>
          </w:tcPr>
          <w:p w14:paraId="6EE33F4E"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0794</w:t>
            </w:r>
            <w:r w:rsidRPr="009D5D86">
              <w:rPr>
                <w:rFonts w:eastAsia="MS Mincho" w:cs="Arial"/>
                <w:sz w:val="20"/>
                <w:szCs w:val="22"/>
                <w:lang w:eastAsia="ko-KR"/>
              </w:rPr>
              <w:t>)</w:t>
            </w:r>
          </w:p>
        </w:tc>
        <w:tc>
          <w:tcPr>
            <w:tcW w:w="1191" w:type="dxa"/>
            <w:shd w:val="clear" w:color="auto" w:fill="auto"/>
            <w:vAlign w:val="bottom"/>
          </w:tcPr>
          <w:p w14:paraId="1F008E72"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0714</w:t>
            </w:r>
            <w:r w:rsidRPr="009D5D86">
              <w:rPr>
                <w:rFonts w:eastAsia="MS Mincho" w:cs="Arial"/>
                <w:sz w:val="20"/>
                <w:szCs w:val="22"/>
                <w:lang w:eastAsia="ko-KR"/>
              </w:rPr>
              <w:t>)</w:t>
            </w:r>
          </w:p>
        </w:tc>
        <w:tc>
          <w:tcPr>
            <w:tcW w:w="1134" w:type="dxa"/>
            <w:shd w:val="clear" w:color="auto" w:fill="auto"/>
            <w:vAlign w:val="bottom"/>
          </w:tcPr>
          <w:p w14:paraId="73656FA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0677</w:t>
            </w:r>
            <w:r w:rsidRPr="009D5D86">
              <w:rPr>
                <w:rFonts w:eastAsia="MS Mincho" w:cs="Arial"/>
                <w:sz w:val="20"/>
                <w:szCs w:val="22"/>
                <w:lang w:eastAsia="ko-KR"/>
              </w:rPr>
              <w:t>)</w:t>
            </w:r>
          </w:p>
        </w:tc>
        <w:tc>
          <w:tcPr>
            <w:tcW w:w="1134" w:type="dxa"/>
            <w:shd w:val="clear" w:color="auto" w:fill="auto"/>
            <w:vAlign w:val="bottom"/>
          </w:tcPr>
          <w:p w14:paraId="157A058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0822</w:t>
            </w:r>
            <w:r w:rsidRPr="009D5D86">
              <w:rPr>
                <w:rFonts w:eastAsia="MS Mincho" w:cs="Arial"/>
                <w:sz w:val="20"/>
                <w:szCs w:val="22"/>
                <w:lang w:eastAsia="ko-KR"/>
              </w:rPr>
              <w:t>)</w:t>
            </w:r>
          </w:p>
        </w:tc>
        <w:tc>
          <w:tcPr>
            <w:tcW w:w="1134" w:type="dxa"/>
            <w:shd w:val="clear" w:color="auto" w:fill="auto"/>
            <w:vAlign w:val="bottom"/>
          </w:tcPr>
          <w:p w14:paraId="0533098D"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0873</w:t>
            </w:r>
            <w:r w:rsidRPr="009D5D86">
              <w:rPr>
                <w:rFonts w:eastAsia="MS Mincho" w:cs="Arial"/>
                <w:sz w:val="20"/>
                <w:szCs w:val="22"/>
                <w:lang w:eastAsia="ko-KR"/>
              </w:rPr>
              <w:t>)</w:t>
            </w:r>
          </w:p>
        </w:tc>
      </w:tr>
      <w:tr w:rsidR="009D5D86" w:rsidRPr="009D5D86" w14:paraId="395CF653" w14:textId="77777777" w:rsidTr="006279B8">
        <w:trPr>
          <w:trHeight w:val="282"/>
          <w:jc w:val="center"/>
        </w:trPr>
        <w:tc>
          <w:tcPr>
            <w:tcW w:w="3857" w:type="dxa"/>
            <w:shd w:val="clear" w:color="auto" w:fill="auto"/>
            <w:noWrap/>
            <w:vAlign w:val="center"/>
          </w:tcPr>
          <w:p w14:paraId="770DC946"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Dummy for export in 2014</w:t>
            </w:r>
          </w:p>
        </w:tc>
        <w:tc>
          <w:tcPr>
            <w:tcW w:w="1134" w:type="dxa"/>
            <w:shd w:val="clear" w:color="auto" w:fill="auto"/>
            <w:noWrap/>
            <w:vAlign w:val="bottom"/>
          </w:tcPr>
          <w:p w14:paraId="66EF6987"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2221</w:t>
            </w:r>
          </w:p>
        </w:tc>
        <w:tc>
          <w:tcPr>
            <w:tcW w:w="1117" w:type="dxa"/>
            <w:shd w:val="clear" w:color="auto" w:fill="auto"/>
            <w:vAlign w:val="bottom"/>
          </w:tcPr>
          <w:p w14:paraId="09B05DDA"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2019</w:t>
            </w:r>
          </w:p>
        </w:tc>
        <w:tc>
          <w:tcPr>
            <w:tcW w:w="1191" w:type="dxa"/>
            <w:shd w:val="clear" w:color="auto" w:fill="auto"/>
            <w:vAlign w:val="bottom"/>
          </w:tcPr>
          <w:p w14:paraId="4E0D26B2"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0136</w:t>
            </w:r>
          </w:p>
        </w:tc>
        <w:tc>
          <w:tcPr>
            <w:tcW w:w="1134" w:type="dxa"/>
            <w:shd w:val="clear" w:color="auto" w:fill="auto"/>
            <w:vAlign w:val="bottom"/>
          </w:tcPr>
          <w:p w14:paraId="699264D6"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0092</w:t>
            </w:r>
          </w:p>
        </w:tc>
        <w:tc>
          <w:tcPr>
            <w:tcW w:w="1134" w:type="dxa"/>
            <w:shd w:val="clear" w:color="auto" w:fill="auto"/>
            <w:vAlign w:val="bottom"/>
          </w:tcPr>
          <w:p w14:paraId="30334E58"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0864</w:t>
            </w:r>
          </w:p>
        </w:tc>
        <w:tc>
          <w:tcPr>
            <w:tcW w:w="1134" w:type="dxa"/>
            <w:shd w:val="clear" w:color="auto" w:fill="auto"/>
            <w:vAlign w:val="bottom"/>
          </w:tcPr>
          <w:p w14:paraId="3B514F5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0939</w:t>
            </w:r>
          </w:p>
        </w:tc>
      </w:tr>
      <w:tr w:rsidR="009D5D86" w:rsidRPr="009D5D86" w14:paraId="2344B60D" w14:textId="77777777" w:rsidTr="006279B8">
        <w:trPr>
          <w:trHeight w:val="282"/>
          <w:jc w:val="center"/>
        </w:trPr>
        <w:tc>
          <w:tcPr>
            <w:tcW w:w="3857" w:type="dxa"/>
            <w:tcBorders>
              <w:bottom w:val="single" w:sz="4" w:space="0" w:color="auto"/>
            </w:tcBorders>
            <w:shd w:val="clear" w:color="auto" w:fill="auto"/>
            <w:noWrap/>
            <w:vAlign w:val="center"/>
          </w:tcPr>
          <w:p w14:paraId="3E629975" w14:textId="77777777" w:rsidR="009D5D86" w:rsidRPr="009D5D86" w:rsidRDefault="009D5D86" w:rsidP="009D5D86">
            <w:pPr>
              <w:tabs>
                <w:tab w:val="left" w:pos="426"/>
              </w:tabs>
              <w:adjustRightInd w:val="0"/>
              <w:snapToGrid w:val="0"/>
              <w:rPr>
                <w:rFonts w:eastAsia="MS Mincho" w:cs="Arial"/>
                <w:sz w:val="20"/>
                <w:szCs w:val="22"/>
                <w:lang w:eastAsia="ko-KR"/>
              </w:rPr>
            </w:pPr>
          </w:p>
        </w:tc>
        <w:tc>
          <w:tcPr>
            <w:tcW w:w="1134" w:type="dxa"/>
            <w:tcBorders>
              <w:bottom w:val="single" w:sz="4" w:space="0" w:color="auto"/>
            </w:tcBorders>
            <w:shd w:val="clear" w:color="auto" w:fill="auto"/>
            <w:noWrap/>
            <w:vAlign w:val="bottom"/>
          </w:tcPr>
          <w:p w14:paraId="67A5E608"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2226</w:t>
            </w:r>
            <w:r w:rsidRPr="009D5D86">
              <w:rPr>
                <w:rFonts w:eastAsia="MS Mincho" w:cs="Arial"/>
                <w:sz w:val="20"/>
                <w:szCs w:val="22"/>
                <w:lang w:eastAsia="ko-KR"/>
              </w:rPr>
              <w:t>)</w:t>
            </w:r>
          </w:p>
        </w:tc>
        <w:tc>
          <w:tcPr>
            <w:tcW w:w="1117" w:type="dxa"/>
            <w:tcBorders>
              <w:bottom w:val="single" w:sz="4" w:space="0" w:color="auto"/>
            </w:tcBorders>
            <w:shd w:val="clear" w:color="auto" w:fill="auto"/>
            <w:vAlign w:val="bottom"/>
          </w:tcPr>
          <w:p w14:paraId="6276BA83"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2273</w:t>
            </w:r>
            <w:r w:rsidRPr="009D5D86">
              <w:rPr>
                <w:rFonts w:eastAsia="MS Mincho" w:cs="Arial"/>
                <w:sz w:val="20"/>
                <w:szCs w:val="22"/>
                <w:lang w:eastAsia="ko-KR"/>
              </w:rPr>
              <w:t>)</w:t>
            </w:r>
          </w:p>
        </w:tc>
        <w:tc>
          <w:tcPr>
            <w:tcW w:w="1191" w:type="dxa"/>
            <w:tcBorders>
              <w:bottom w:val="single" w:sz="4" w:space="0" w:color="auto"/>
            </w:tcBorders>
            <w:shd w:val="clear" w:color="auto" w:fill="auto"/>
            <w:vAlign w:val="bottom"/>
          </w:tcPr>
          <w:p w14:paraId="7FDE2C39"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0661</w:t>
            </w:r>
            <w:r w:rsidRPr="009D5D86">
              <w:rPr>
                <w:rFonts w:eastAsia="MS Mincho" w:cs="Arial"/>
                <w:sz w:val="20"/>
                <w:szCs w:val="22"/>
                <w:lang w:eastAsia="ko-KR"/>
              </w:rPr>
              <w:t>)</w:t>
            </w:r>
          </w:p>
        </w:tc>
        <w:tc>
          <w:tcPr>
            <w:tcW w:w="1134" w:type="dxa"/>
            <w:tcBorders>
              <w:bottom w:val="single" w:sz="4" w:space="0" w:color="auto"/>
            </w:tcBorders>
            <w:shd w:val="clear" w:color="auto" w:fill="auto"/>
            <w:vAlign w:val="bottom"/>
          </w:tcPr>
          <w:p w14:paraId="0953717C"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0606</w:t>
            </w:r>
            <w:r w:rsidRPr="009D5D86">
              <w:rPr>
                <w:rFonts w:eastAsia="MS Mincho" w:cs="Arial"/>
                <w:sz w:val="20"/>
                <w:szCs w:val="22"/>
                <w:lang w:eastAsia="ko-KR"/>
              </w:rPr>
              <w:t>)</w:t>
            </w:r>
          </w:p>
        </w:tc>
        <w:tc>
          <w:tcPr>
            <w:tcW w:w="1134" w:type="dxa"/>
            <w:tcBorders>
              <w:bottom w:val="single" w:sz="4" w:space="0" w:color="auto"/>
            </w:tcBorders>
            <w:shd w:val="clear" w:color="auto" w:fill="auto"/>
            <w:vAlign w:val="bottom"/>
          </w:tcPr>
          <w:p w14:paraId="61354F60"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1049</w:t>
            </w:r>
            <w:r w:rsidRPr="009D5D86">
              <w:rPr>
                <w:rFonts w:eastAsia="MS Mincho" w:cs="Arial"/>
                <w:sz w:val="20"/>
                <w:szCs w:val="22"/>
                <w:lang w:eastAsia="ko-KR"/>
              </w:rPr>
              <w:t>)</w:t>
            </w:r>
          </w:p>
        </w:tc>
        <w:tc>
          <w:tcPr>
            <w:tcW w:w="1134" w:type="dxa"/>
            <w:tcBorders>
              <w:bottom w:val="single" w:sz="4" w:space="0" w:color="auto"/>
            </w:tcBorders>
            <w:shd w:val="clear" w:color="auto" w:fill="auto"/>
            <w:vAlign w:val="bottom"/>
          </w:tcPr>
          <w:p w14:paraId="553311F5" w14:textId="77777777" w:rsidR="009D5D86" w:rsidRPr="009D5D86" w:rsidRDefault="009D5D86" w:rsidP="009D5D86">
            <w:pPr>
              <w:tabs>
                <w:tab w:val="decimal" w:pos="285"/>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1074</w:t>
            </w:r>
            <w:r w:rsidRPr="009D5D86">
              <w:rPr>
                <w:rFonts w:eastAsia="MS Mincho" w:cs="Arial"/>
                <w:sz w:val="20"/>
                <w:szCs w:val="22"/>
                <w:lang w:eastAsia="ko-KR"/>
              </w:rPr>
              <w:t>)</w:t>
            </w:r>
          </w:p>
        </w:tc>
      </w:tr>
      <w:tr w:rsidR="009D5D86" w:rsidRPr="009D5D86" w14:paraId="62211E3C" w14:textId="77777777" w:rsidTr="006279B8">
        <w:trPr>
          <w:trHeight w:val="282"/>
          <w:jc w:val="center"/>
        </w:trPr>
        <w:tc>
          <w:tcPr>
            <w:tcW w:w="3857" w:type="dxa"/>
            <w:tcBorders>
              <w:top w:val="single" w:sz="4" w:space="0" w:color="auto"/>
            </w:tcBorders>
            <w:shd w:val="clear" w:color="auto" w:fill="auto"/>
            <w:noWrap/>
            <w:vAlign w:val="center"/>
          </w:tcPr>
          <w:p w14:paraId="1E08E698"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Observations</w:t>
            </w:r>
          </w:p>
        </w:tc>
        <w:tc>
          <w:tcPr>
            <w:tcW w:w="1134" w:type="dxa"/>
            <w:tcBorders>
              <w:top w:val="single" w:sz="4" w:space="0" w:color="auto"/>
            </w:tcBorders>
            <w:shd w:val="clear" w:color="auto" w:fill="auto"/>
            <w:noWrap/>
            <w:vAlign w:val="bottom"/>
          </w:tcPr>
          <w:p w14:paraId="56830ED6"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117" w:type="dxa"/>
            <w:tcBorders>
              <w:top w:val="single" w:sz="4" w:space="0" w:color="auto"/>
            </w:tcBorders>
            <w:shd w:val="clear" w:color="auto" w:fill="auto"/>
            <w:vAlign w:val="bottom"/>
          </w:tcPr>
          <w:p w14:paraId="7CDD1BBA"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191" w:type="dxa"/>
            <w:tcBorders>
              <w:top w:val="single" w:sz="4" w:space="0" w:color="auto"/>
            </w:tcBorders>
            <w:shd w:val="clear" w:color="auto" w:fill="auto"/>
            <w:vAlign w:val="bottom"/>
          </w:tcPr>
          <w:p w14:paraId="497DB5AA"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150</w:t>
            </w:r>
          </w:p>
        </w:tc>
        <w:tc>
          <w:tcPr>
            <w:tcW w:w="1134" w:type="dxa"/>
            <w:tcBorders>
              <w:top w:val="single" w:sz="4" w:space="0" w:color="auto"/>
            </w:tcBorders>
            <w:shd w:val="clear" w:color="auto" w:fill="auto"/>
            <w:vAlign w:val="bottom"/>
          </w:tcPr>
          <w:p w14:paraId="76AF27C7"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150</w:t>
            </w:r>
          </w:p>
        </w:tc>
        <w:tc>
          <w:tcPr>
            <w:tcW w:w="1134" w:type="dxa"/>
            <w:tcBorders>
              <w:top w:val="single" w:sz="4" w:space="0" w:color="auto"/>
            </w:tcBorders>
            <w:shd w:val="clear" w:color="auto" w:fill="auto"/>
            <w:vAlign w:val="bottom"/>
          </w:tcPr>
          <w:p w14:paraId="3895E226"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174</w:t>
            </w:r>
          </w:p>
        </w:tc>
        <w:tc>
          <w:tcPr>
            <w:tcW w:w="1134" w:type="dxa"/>
            <w:tcBorders>
              <w:top w:val="single" w:sz="4" w:space="0" w:color="auto"/>
            </w:tcBorders>
            <w:shd w:val="clear" w:color="auto" w:fill="auto"/>
            <w:vAlign w:val="bottom"/>
          </w:tcPr>
          <w:p w14:paraId="69119229"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174</w:t>
            </w:r>
          </w:p>
        </w:tc>
      </w:tr>
      <w:tr w:rsidR="009D5D86" w:rsidRPr="009D5D86" w14:paraId="21B182B6" w14:textId="77777777" w:rsidTr="006279B8">
        <w:trPr>
          <w:trHeight w:val="282"/>
          <w:jc w:val="center"/>
        </w:trPr>
        <w:tc>
          <w:tcPr>
            <w:tcW w:w="3857" w:type="dxa"/>
            <w:shd w:val="clear" w:color="auto" w:fill="auto"/>
            <w:noWrap/>
            <w:vAlign w:val="center"/>
          </w:tcPr>
          <w:p w14:paraId="2B91E0DB"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R-squared</w:t>
            </w:r>
          </w:p>
        </w:tc>
        <w:tc>
          <w:tcPr>
            <w:tcW w:w="1134" w:type="dxa"/>
            <w:shd w:val="clear" w:color="auto" w:fill="auto"/>
            <w:noWrap/>
            <w:vAlign w:val="bottom"/>
          </w:tcPr>
          <w:p w14:paraId="166BEB1B"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052</w:t>
            </w:r>
          </w:p>
        </w:tc>
        <w:tc>
          <w:tcPr>
            <w:tcW w:w="1117" w:type="dxa"/>
            <w:shd w:val="clear" w:color="auto" w:fill="auto"/>
            <w:vAlign w:val="bottom"/>
          </w:tcPr>
          <w:p w14:paraId="45273177"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045</w:t>
            </w:r>
          </w:p>
        </w:tc>
        <w:tc>
          <w:tcPr>
            <w:tcW w:w="1191" w:type="dxa"/>
            <w:shd w:val="clear" w:color="auto" w:fill="auto"/>
            <w:vAlign w:val="bottom"/>
          </w:tcPr>
          <w:p w14:paraId="0BA18716"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073</w:t>
            </w:r>
          </w:p>
        </w:tc>
        <w:tc>
          <w:tcPr>
            <w:tcW w:w="1134" w:type="dxa"/>
            <w:shd w:val="clear" w:color="auto" w:fill="auto"/>
            <w:vAlign w:val="bottom"/>
          </w:tcPr>
          <w:p w14:paraId="4EC81D33"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081</w:t>
            </w:r>
          </w:p>
        </w:tc>
        <w:tc>
          <w:tcPr>
            <w:tcW w:w="1134" w:type="dxa"/>
            <w:shd w:val="clear" w:color="auto" w:fill="auto"/>
            <w:vAlign w:val="bottom"/>
          </w:tcPr>
          <w:p w14:paraId="6E150EEE"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057</w:t>
            </w:r>
          </w:p>
        </w:tc>
        <w:tc>
          <w:tcPr>
            <w:tcW w:w="1134" w:type="dxa"/>
            <w:shd w:val="clear" w:color="auto" w:fill="auto"/>
            <w:vAlign w:val="bottom"/>
          </w:tcPr>
          <w:p w14:paraId="38EAC5C2"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0.055</w:t>
            </w:r>
          </w:p>
        </w:tc>
      </w:tr>
      <w:tr w:rsidR="009D5D86" w:rsidRPr="009D5D86" w14:paraId="1AB0995A" w14:textId="77777777" w:rsidTr="006279B8">
        <w:trPr>
          <w:trHeight w:val="282"/>
          <w:jc w:val="center"/>
        </w:trPr>
        <w:tc>
          <w:tcPr>
            <w:tcW w:w="3857" w:type="dxa"/>
            <w:tcBorders>
              <w:bottom w:val="single" w:sz="4" w:space="0" w:color="auto"/>
            </w:tcBorders>
            <w:shd w:val="clear" w:color="auto" w:fill="auto"/>
            <w:noWrap/>
            <w:vAlign w:val="center"/>
          </w:tcPr>
          <w:p w14:paraId="31F054CA"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H0: total effect of participation in seminars with e-customs class = 0 (p value)</w:t>
            </w:r>
          </w:p>
        </w:tc>
        <w:tc>
          <w:tcPr>
            <w:tcW w:w="1134" w:type="dxa"/>
            <w:tcBorders>
              <w:bottom w:val="single" w:sz="4" w:space="0" w:color="auto"/>
            </w:tcBorders>
            <w:shd w:val="clear" w:color="auto" w:fill="auto"/>
            <w:noWrap/>
            <w:vAlign w:val="center"/>
          </w:tcPr>
          <w:p w14:paraId="6BF18699"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117" w:type="dxa"/>
            <w:tcBorders>
              <w:bottom w:val="single" w:sz="4" w:space="0" w:color="auto"/>
            </w:tcBorders>
            <w:shd w:val="clear" w:color="auto" w:fill="auto"/>
            <w:vAlign w:val="center"/>
          </w:tcPr>
          <w:p w14:paraId="2BC584C8"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ja-JP"/>
              </w:rPr>
              <w:t>9295</w:t>
            </w:r>
          </w:p>
        </w:tc>
        <w:tc>
          <w:tcPr>
            <w:tcW w:w="1191" w:type="dxa"/>
            <w:tcBorders>
              <w:bottom w:val="single" w:sz="4" w:space="0" w:color="auto"/>
            </w:tcBorders>
            <w:shd w:val="clear" w:color="auto" w:fill="auto"/>
            <w:vAlign w:val="center"/>
          </w:tcPr>
          <w:p w14:paraId="5383C765"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134" w:type="dxa"/>
            <w:tcBorders>
              <w:bottom w:val="single" w:sz="4" w:space="0" w:color="auto"/>
            </w:tcBorders>
            <w:shd w:val="clear" w:color="auto" w:fill="auto"/>
            <w:vAlign w:val="center"/>
          </w:tcPr>
          <w:p w14:paraId="01854643"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ja-JP"/>
              </w:rPr>
              <w:t>7419</w:t>
            </w:r>
          </w:p>
        </w:tc>
        <w:tc>
          <w:tcPr>
            <w:tcW w:w="1134" w:type="dxa"/>
            <w:tcBorders>
              <w:bottom w:val="single" w:sz="4" w:space="0" w:color="auto"/>
            </w:tcBorders>
            <w:shd w:val="clear" w:color="auto" w:fill="auto"/>
            <w:vAlign w:val="center"/>
          </w:tcPr>
          <w:p w14:paraId="70E52046"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134" w:type="dxa"/>
            <w:tcBorders>
              <w:bottom w:val="single" w:sz="4" w:space="0" w:color="auto"/>
            </w:tcBorders>
            <w:shd w:val="clear" w:color="auto" w:fill="auto"/>
            <w:vAlign w:val="center"/>
          </w:tcPr>
          <w:p w14:paraId="21141684"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ja-JP"/>
              </w:rPr>
              <w:t>6189</w:t>
            </w:r>
          </w:p>
        </w:tc>
      </w:tr>
    </w:tbl>
    <w:p w14:paraId="03F7CB8B" w14:textId="77777777" w:rsidR="009D5D86" w:rsidRPr="009D5D86" w:rsidRDefault="009D5D86" w:rsidP="009D5D86">
      <w:pPr>
        <w:spacing w:beforeLines="50" w:before="120"/>
        <w:rPr>
          <w:rFonts w:ascii="Times" w:eastAsia="MS Mincho" w:hAnsi="Times" w:cs="Times"/>
          <w:sz w:val="22"/>
          <w:szCs w:val="22"/>
          <w:lang w:eastAsia="ja-JP"/>
        </w:rPr>
      </w:pPr>
      <w:r w:rsidRPr="009D5D86">
        <w:rPr>
          <w:rFonts w:ascii="Times" w:eastAsia="MS Mincho" w:hAnsi="Times" w:cs="Times"/>
          <w:sz w:val="20"/>
          <w:lang w:eastAsia="ja-JP"/>
        </w:rPr>
        <w:t xml:space="preserve">Notes: This table presents results from 2SLS estimations. Clustered robust standard errors are quoted in parentheses. *, **, and *** signify statistical significance at the 10-, 5-, and 1-percent levels, respectively. The number of observations is smaller in </w:t>
      </w:r>
      <w:r w:rsidRPr="009D5D86">
        <w:rPr>
          <w:rFonts w:ascii="Times" w:eastAsia="맑은 고딕" w:hAnsi="Times" w:cs="Times"/>
          <w:sz w:val="20"/>
          <w:lang w:eastAsia="ko-KR"/>
        </w:rPr>
        <w:t xml:space="preserve">columns 3 through 7 </w:t>
      </w:r>
      <w:r w:rsidRPr="009D5D86">
        <w:rPr>
          <w:rFonts w:ascii="Times" w:eastAsia="MS Mincho" w:hAnsi="Times" w:cs="Times"/>
          <w:sz w:val="20"/>
          <w:lang w:eastAsia="ja-JP"/>
        </w:rPr>
        <w:t>because many of the firms have never tried exporting; thus, they chose “Don’t know” for perception questions.</w:t>
      </w:r>
    </w:p>
    <w:p w14:paraId="54484FAA" w14:textId="77777777" w:rsidR="009D5D86" w:rsidRPr="009D5D86" w:rsidRDefault="009D5D86" w:rsidP="009D5D86">
      <w:pPr>
        <w:spacing w:after="160" w:line="259" w:lineRule="auto"/>
        <w:rPr>
          <w:rFonts w:eastAsia="맑은 고딕" w:cs="Arial"/>
          <w:sz w:val="22"/>
          <w:szCs w:val="22"/>
          <w:lang w:eastAsia="ko-KR"/>
        </w:rPr>
      </w:pPr>
      <w:bookmarkStart w:id="45" w:name="_Table_6._Evaluation"/>
      <w:bookmarkStart w:id="46" w:name="_Table_7._The"/>
      <w:bookmarkEnd w:id="45"/>
      <w:bookmarkEnd w:id="46"/>
    </w:p>
    <w:p w14:paraId="75250120" w14:textId="77777777" w:rsidR="009D5D86" w:rsidRPr="009D5D86" w:rsidRDefault="009D5D86" w:rsidP="009D5D86">
      <w:pPr>
        <w:spacing w:after="160" w:line="259" w:lineRule="auto"/>
        <w:rPr>
          <w:rFonts w:eastAsia="맑은 고딕" w:cs="Arial"/>
          <w:sz w:val="22"/>
          <w:szCs w:val="22"/>
          <w:lang w:eastAsia="ko-KR"/>
        </w:rPr>
      </w:pPr>
    </w:p>
    <w:p w14:paraId="27A916B2" w14:textId="77777777" w:rsidR="009D5D86" w:rsidRPr="009D5D86" w:rsidRDefault="009D5D86" w:rsidP="009D5D86">
      <w:pPr>
        <w:spacing w:after="160" w:line="259" w:lineRule="auto"/>
        <w:rPr>
          <w:rFonts w:eastAsia="MS Mincho"/>
          <w:i/>
          <w:sz w:val="22"/>
          <w:szCs w:val="22"/>
          <w:lang w:eastAsia="ja-JP"/>
        </w:rPr>
      </w:pPr>
      <w:r w:rsidRPr="009D5D86">
        <w:rPr>
          <w:rFonts w:eastAsia="MS Mincho" w:cs="Arial"/>
          <w:sz w:val="22"/>
          <w:szCs w:val="22"/>
          <w:lang w:eastAsia="ko-KR"/>
        </w:rPr>
        <w:br w:type="page"/>
      </w:r>
    </w:p>
    <w:p w14:paraId="1CD87E10" w14:textId="77777777" w:rsidR="009D5D86" w:rsidRPr="009D5D86" w:rsidRDefault="009D5D86" w:rsidP="009D5D86">
      <w:pPr>
        <w:keepNext/>
        <w:keepLines/>
        <w:tabs>
          <w:tab w:val="left" w:pos="426"/>
        </w:tabs>
        <w:snapToGrid w:val="0"/>
        <w:spacing w:before="200" w:line="360" w:lineRule="auto"/>
        <w:jc w:val="both"/>
        <w:outlineLvl w:val="2"/>
        <w:rPr>
          <w:rFonts w:eastAsia="맑은 고딕"/>
          <w:bCs/>
          <w:i/>
          <w:sz w:val="22"/>
          <w:szCs w:val="22"/>
          <w:lang w:eastAsia="ko-KR"/>
        </w:rPr>
      </w:pPr>
      <w:r w:rsidRPr="009D5D86">
        <w:rPr>
          <w:rFonts w:eastAsia="맑은 고딕"/>
          <w:bCs/>
          <w:sz w:val="22"/>
          <w:szCs w:val="22"/>
          <w:lang w:eastAsia="ko-KR"/>
        </w:rPr>
        <w:lastRenderedPageBreak/>
        <w:t>Table 7. Impacts of the Seminars on Engaging in Export Activity</w:t>
      </w:r>
    </w:p>
    <w:tbl>
      <w:tblPr>
        <w:tblW w:w="9294" w:type="dxa"/>
        <w:tblLayout w:type="fixed"/>
        <w:tblLook w:val="04A0" w:firstRow="1" w:lastRow="0" w:firstColumn="1" w:lastColumn="0" w:noHBand="0" w:noVBand="1"/>
      </w:tblPr>
      <w:tblGrid>
        <w:gridCol w:w="4030"/>
        <w:gridCol w:w="1316"/>
        <w:gridCol w:w="1316"/>
        <w:gridCol w:w="1316"/>
        <w:gridCol w:w="1316"/>
      </w:tblGrid>
      <w:tr w:rsidR="009D5D86" w:rsidRPr="009D5D86" w14:paraId="32AD3B90" w14:textId="77777777" w:rsidTr="006279B8">
        <w:trPr>
          <w:trHeight w:val="227"/>
        </w:trPr>
        <w:tc>
          <w:tcPr>
            <w:tcW w:w="4030" w:type="dxa"/>
            <w:tcBorders>
              <w:top w:val="single" w:sz="4" w:space="0" w:color="auto"/>
              <w:left w:val="nil"/>
              <w:bottom w:val="single" w:sz="4" w:space="0" w:color="000000"/>
              <w:right w:val="nil"/>
            </w:tcBorders>
            <w:shd w:val="clear" w:color="auto" w:fill="auto"/>
            <w:vAlign w:val="center"/>
          </w:tcPr>
          <w:p w14:paraId="3868E5A8" w14:textId="77777777" w:rsidR="009D5D86" w:rsidRPr="009D5D86" w:rsidRDefault="009D5D86" w:rsidP="009D5D86">
            <w:pPr>
              <w:snapToGrid w:val="0"/>
              <w:jc w:val="center"/>
              <w:rPr>
                <w:rFonts w:eastAsia="MS Mincho" w:cs="Arial"/>
                <w:sz w:val="20"/>
                <w:szCs w:val="22"/>
                <w:lang w:eastAsia="ko-KR"/>
              </w:rPr>
            </w:pPr>
          </w:p>
        </w:tc>
        <w:tc>
          <w:tcPr>
            <w:tcW w:w="1316" w:type="dxa"/>
            <w:tcBorders>
              <w:top w:val="single" w:sz="4" w:space="0" w:color="auto"/>
              <w:left w:val="nil"/>
              <w:bottom w:val="single" w:sz="4" w:space="0" w:color="000000"/>
              <w:right w:val="nil"/>
            </w:tcBorders>
            <w:shd w:val="clear" w:color="auto" w:fill="auto"/>
            <w:vAlign w:val="center"/>
          </w:tcPr>
          <w:p w14:paraId="2B3F4090"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(1)</w:t>
            </w:r>
          </w:p>
        </w:tc>
        <w:tc>
          <w:tcPr>
            <w:tcW w:w="1316" w:type="dxa"/>
            <w:tcBorders>
              <w:top w:val="single" w:sz="4" w:space="0" w:color="auto"/>
              <w:left w:val="nil"/>
              <w:bottom w:val="single" w:sz="4" w:space="0" w:color="000000"/>
              <w:right w:val="nil"/>
            </w:tcBorders>
            <w:shd w:val="clear" w:color="auto" w:fill="auto"/>
            <w:vAlign w:val="center"/>
          </w:tcPr>
          <w:p w14:paraId="349CA8AF"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(2)</w:t>
            </w:r>
          </w:p>
        </w:tc>
        <w:tc>
          <w:tcPr>
            <w:tcW w:w="1316" w:type="dxa"/>
            <w:tcBorders>
              <w:top w:val="single" w:sz="4" w:space="0" w:color="auto"/>
              <w:left w:val="single" w:sz="4" w:space="0" w:color="auto"/>
              <w:bottom w:val="single" w:sz="4" w:space="0" w:color="000000"/>
              <w:right w:val="nil"/>
            </w:tcBorders>
            <w:shd w:val="clear" w:color="auto" w:fill="auto"/>
            <w:vAlign w:val="center"/>
          </w:tcPr>
          <w:p w14:paraId="79000947"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(3)</w:t>
            </w:r>
          </w:p>
        </w:tc>
        <w:tc>
          <w:tcPr>
            <w:tcW w:w="1316" w:type="dxa"/>
            <w:tcBorders>
              <w:top w:val="single" w:sz="4" w:space="0" w:color="auto"/>
              <w:left w:val="nil"/>
              <w:bottom w:val="single" w:sz="4" w:space="0" w:color="000000"/>
              <w:right w:val="nil"/>
            </w:tcBorders>
            <w:shd w:val="clear" w:color="auto" w:fill="auto"/>
            <w:vAlign w:val="center"/>
          </w:tcPr>
          <w:p w14:paraId="1170E27B"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(4)</w:t>
            </w:r>
          </w:p>
        </w:tc>
      </w:tr>
      <w:tr w:rsidR="009D5D86" w:rsidRPr="009D5D86" w14:paraId="0996ABB7" w14:textId="77777777" w:rsidTr="006279B8">
        <w:trPr>
          <w:trHeight w:val="739"/>
        </w:trPr>
        <w:tc>
          <w:tcPr>
            <w:tcW w:w="4030" w:type="dxa"/>
            <w:tcBorders>
              <w:top w:val="single" w:sz="4" w:space="0" w:color="000000"/>
              <w:left w:val="nil"/>
              <w:bottom w:val="single" w:sz="4" w:space="0" w:color="auto"/>
              <w:right w:val="nil"/>
            </w:tcBorders>
            <w:shd w:val="clear" w:color="auto" w:fill="auto"/>
            <w:vAlign w:val="center"/>
            <w:hideMark/>
          </w:tcPr>
          <w:p w14:paraId="3AD2C39A" w14:textId="77777777" w:rsidR="009D5D86" w:rsidRPr="009D5D86" w:rsidRDefault="009D5D86" w:rsidP="009D5D86">
            <w:pPr>
              <w:snapToGrid w:val="0"/>
              <w:jc w:val="right"/>
              <w:rPr>
                <w:rFonts w:eastAsia="MS Mincho" w:cs="Arial"/>
                <w:sz w:val="20"/>
                <w:szCs w:val="22"/>
                <w:lang w:eastAsia="ko-KR"/>
              </w:rPr>
            </w:pPr>
            <w:r w:rsidRPr="009D5D86">
              <w:rPr>
                <w:rFonts w:eastAsia="MS Mincho" w:cs="Arial"/>
                <w:sz w:val="20"/>
                <w:szCs w:val="22"/>
                <w:lang w:eastAsia="ko-KR"/>
              </w:rPr>
              <w:t>Dependent variable</w:t>
            </w:r>
          </w:p>
        </w:tc>
        <w:tc>
          <w:tcPr>
            <w:tcW w:w="2632" w:type="dxa"/>
            <w:gridSpan w:val="2"/>
            <w:tcBorders>
              <w:top w:val="single" w:sz="4" w:space="0" w:color="000000"/>
              <w:left w:val="nil"/>
              <w:bottom w:val="single" w:sz="4" w:space="0" w:color="auto"/>
              <w:right w:val="single" w:sz="4" w:space="0" w:color="auto"/>
            </w:tcBorders>
            <w:shd w:val="clear" w:color="auto" w:fill="auto"/>
            <w:vAlign w:val="center"/>
          </w:tcPr>
          <w:p w14:paraId="42A6BEF1"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 xml:space="preserve">Dummy for engaging in </w:t>
            </w:r>
            <w:r w:rsidRPr="009D5D86">
              <w:rPr>
                <w:rFonts w:eastAsia="MS Mincho" w:cs="Arial"/>
                <w:sz w:val="20"/>
                <w:szCs w:val="22"/>
                <w:lang w:eastAsia="ko-KR"/>
              </w:rPr>
              <w:br/>
              <w:t xml:space="preserve">direct export </w:t>
            </w:r>
          </w:p>
          <w:p w14:paraId="11F7EEC8" w14:textId="77777777" w:rsidR="009D5D86" w:rsidRPr="009D5D86" w:rsidRDefault="009D5D86" w:rsidP="009D5D86">
            <w:pPr>
              <w:jc w:val="center"/>
              <w:textAlignment w:val="bottom"/>
              <w:rPr>
                <w:rFonts w:eastAsia="MS Mincho" w:cs="Arial"/>
                <w:sz w:val="20"/>
                <w:szCs w:val="22"/>
                <w:lang w:eastAsia="ko-KR"/>
              </w:rPr>
            </w:pPr>
            <w:r w:rsidRPr="009D5D86">
              <w:rPr>
                <w:rFonts w:eastAsia="MS Mincho" w:cs="Arial"/>
                <w:sz w:val="20"/>
                <w:szCs w:val="22"/>
                <w:lang w:eastAsia="ko-KR"/>
              </w:rPr>
              <w:t>(1st differenced)</w:t>
            </w:r>
          </w:p>
        </w:tc>
        <w:tc>
          <w:tcPr>
            <w:tcW w:w="2632" w:type="dxa"/>
            <w:gridSpan w:val="2"/>
            <w:tcBorders>
              <w:top w:val="single" w:sz="4" w:space="0" w:color="000000"/>
              <w:left w:val="nil"/>
              <w:bottom w:val="single" w:sz="4" w:space="0" w:color="auto"/>
            </w:tcBorders>
            <w:shd w:val="clear" w:color="auto" w:fill="auto"/>
            <w:vAlign w:val="center"/>
          </w:tcPr>
          <w:p w14:paraId="6F903037" w14:textId="77777777" w:rsidR="009D5D86" w:rsidRPr="009D5D86" w:rsidRDefault="009D5D86" w:rsidP="009D5D86">
            <w:pPr>
              <w:jc w:val="center"/>
              <w:textAlignment w:val="bottom"/>
              <w:rPr>
                <w:rFonts w:eastAsia="MS Mincho" w:cs="Arial"/>
                <w:sz w:val="20"/>
                <w:szCs w:val="22"/>
                <w:lang w:eastAsia="ko-KR"/>
              </w:rPr>
            </w:pPr>
            <w:r w:rsidRPr="009D5D86">
              <w:rPr>
                <w:rFonts w:eastAsia="MS Mincho" w:cs="Arial"/>
                <w:sz w:val="20"/>
                <w:szCs w:val="22"/>
                <w:lang w:eastAsia="ko-KR"/>
              </w:rPr>
              <w:t>Dummy for engaging in indirect export</w:t>
            </w:r>
            <w:r w:rsidRPr="009D5D86">
              <w:rPr>
                <w:rFonts w:eastAsia="MS Mincho" w:cs="Arial"/>
                <w:sz w:val="20"/>
                <w:szCs w:val="22"/>
                <w:lang w:eastAsia="ko-KR"/>
              </w:rPr>
              <w:br/>
              <w:t>(1st differenced)</w:t>
            </w:r>
          </w:p>
        </w:tc>
      </w:tr>
      <w:tr w:rsidR="009D5D86" w:rsidRPr="009D5D86" w14:paraId="35395BB3" w14:textId="77777777" w:rsidTr="006279B8">
        <w:trPr>
          <w:trHeight w:val="271"/>
        </w:trPr>
        <w:tc>
          <w:tcPr>
            <w:tcW w:w="4030" w:type="dxa"/>
            <w:tcBorders>
              <w:top w:val="single" w:sz="4" w:space="0" w:color="auto"/>
              <w:left w:val="nil"/>
              <w:bottom w:val="nil"/>
              <w:right w:val="nil"/>
            </w:tcBorders>
            <w:shd w:val="clear" w:color="auto" w:fill="auto"/>
            <w:noWrap/>
            <w:vAlign w:val="center"/>
            <w:hideMark/>
          </w:tcPr>
          <w:p w14:paraId="74463729" w14:textId="77777777" w:rsidR="009D5D86" w:rsidRPr="009D5D86" w:rsidRDefault="009D5D86" w:rsidP="009D5D86">
            <w:pPr>
              <w:adjustRightInd w:val="0"/>
              <w:snapToGrid w:val="0"/>
              <w:jc w:val="both"/>
              <w:rPr>
                <w:rFonts w:eastAsia="MS Mincho" w:cs="Arial"/>
                <w:sz w:val="20"/>
                <w:szCs w:val="22"/>
                <w:lang w:eastAsia="ko-KR"/>
              </w:rPr>
            </w:pPr>
            <w:r w:rsidRPr="009D5D86">
              <w:rPr>
                <w:rFonts w:eastAsia="MS Mincho" w:cs="Arial"/>
                <w:sz w:val="20"/>
                <w:szCs w:val="22"/>
                <w:lang w:eastAsia="ko-KR"/>
              </w:rPr>
              <w:t>Dummy for participation in any seminar</w:t>
            </w:r>
          </w:p>
        </w:tc>
        <w:tc>
          <w:tcPr>
            <w:tcW w:w="1316" w:type="dxa"/>
            <w:tcBorders>
              <w:top w:val="nil"/>
              <w:left w:val="nil"/>
              <w:bottom w:val="nil"/>
              <w:right w:val="nil"/>
            </w:tcBorders>
            <w:shd w:val="clear" w:color="auto" w:fill="auto"/>
            <w:noWrap/>
            <w:vAlign w:val="bottom"/>
          </w:tcPr>
          <w:p w14:paraId="44BF1C2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0465</w:t>
            </w:r>
          </w:p>
        </w:tc>
        <w:tc>
          <w:tcPr>
            <w:tcW w:w="1316" w:type="dxa"/>
            <w:tcBorders>
              <w:top w:val="nil"/>
              <w:left w:val="nil"/>
              <w:bottom w:val="nil"/>
              <w:right w:val="nil"/>
            </w:tcBorders>
            <w:shd w:val="clear" w:color="auto" w:fill="auto"/>
            <w:vAlign w:val="bottom"/>
          </w:tcPr>
          <w:p w14:paraId="72A6D7C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1070</w:t>
            </w:r>
          </w:p>
        </w:tc>
        <w:tc>
          <w:tcPr>
            <w:tcW w:w="1316" w:type="dxa"/>
            <w:tcBorders>
              <w:top w:val="nil"/>
              <w:left w:val="nil"/>
              <w:bottom w:val="nil"/>
              <w:right w:val="nil"/>
            </w:tcBorders>
            <w:shd w:val="clear" w:color="auto" w:fill="auto"/>
            <w:vAlign w:val="bottom"/>
          </w:tcPr>
          <w:p w14:paraId="05B0090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0676</w:t>
            </w:r>
          </w:p>
        </w:tc>
        <w:tc>
          <w:tcPr>
            <w:tcW w:w="1316" w:type="dxa"/>
            <w:tcBorders>
              <w:top w:val="nil"/>
              <w:left w:val="nil"/>
              <w:bottom w:val="nil"/>
              <w:right w:val="nil"/>
            </w:tcBorders>
            <w:shd w:val="clear" w:color="auto" w:fill="auto"/>
            <w:vAlign w:val="bottom"/>
          </w:tcPr>
          <w:p w14:paraId="4D579D4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2116</w:t>
            </w:r>
          </w:p>
        </w:tc>
      </w:tr>
      <w:tr w:rsidR="009D5D86" w:rsidRPr="009D5D86" w14:paraId="2892754E" w14:textId="77777777" w:rsidTr="006279B8">
        <w:trPr>
          <w:trHeight w:val="271"/>
        </w:trPr>
        <w:tc>
          <w:tcPr>
            <w:tcW w:w="4030" w:type="dxa"/>
            <w:tcBorders>
              <w:top w:val="nil"/>
              <w:left w:val="nil"/>
              <w:bottom w:val="nil"/>
              <w:right w:val="nil"/>
            </w:tcBorders>
            <w:shd w:val="clear" w:color="auto" w:fill="auto"/>
            <w:noWrap/>
            <w:vAlign w:val="center"/>
            <w:hideMark/>
          </w:tcPr>
          <w:p w14:paraId="747FB0A0"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61A7D8B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0589</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7F31E89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0996</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38B4588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0791</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79B4CFB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1882</w:t>
            </w:r>
            <w:r w:rsidRPr="009D5D86">
              <w:rPr>
                <w:rFonts w:eastAsia="MS Mincho" w:cs="Arial"/>
                <w:sz w:val="20"/>
                <w:szCs w:val="22"/>
                <w:lang w:eastAsia="ko-KR"/>
              </w:rPr>
              <w:t>)</w:t>
            </w:r>
          </w:p>
        </w:tc>
      </w:tr>
      <w:tr w:rsidR="009D5D86" w:rsidRPr="009D5D86" w14:paraId="26994E82" w14:textId="77777777" w:rsidTr="006279B8">
        <w:trPr>
          <w:trHeight w:val="271"/>
        </w:trPr>
        <w:tc>
          <w:tcPr>
            <w:tcW w:w="4030" w:type="dxa"/>
            <w:tcBorders>
              <w:top w:val="nil"/>
              <w:left w:val="nil"/>
              <w:bottom w:val="nil"/>
              <w:right w:val="nil"/>
            </w:tcBorders>
            <w:shd w:val="clear" w:color="auto" w:fill="auto"/>
            <w:noWrap/>
            <w:vAlign w:val="center"/>
            <w:hideMark/>
          </w:tcPr>
          <w:p w14:paraId="15AAFDB1"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Dummy for participation in e-customs class</w:t>
            </w:r>
          </w:p>
        </w:tc>
        <w:tc>
          <w:tcPr>
            <w:tcW w:w="1316" w:type="dxa"/>
            <w:tcBorders>
              <w:top w:val="nil"/>
              <w:left w:val="nil"/>
              <w:bottom w:val="nil"/>
              <w:right w:val="nil"/>
            </w:tcBorders>
            <w:shd w:val="clear" w:color="auto" w:fill="auto"/>
            <w:noWrap/>
            <w:vAlign w:val="bottom"/>
          </w:tcPr>
          <w:p w14:paraId="5BD3264C" w14:textId="77777777" w:rsidR="009D5D86" w:rsidRPr="009D5D86" w:rsidRDefault="009D5D86" w:rsidP="009D5D86">
            <w:pPr>
              <w:tabs>
                <w:tab w:val="decimal" w:pos="360"/>
              </w:tabs>
              <w:adjustRightInd w:val="0"/>
              <w:snapToGrid w:val="0"/>
              <w:rPr>
                <w:rFonts w:eastAsia="MS Mincho" w:cs="Arial"/>
                <w:sz w:val="20"/>
                <w:szCs w:val="22"/>
                <w:lang w:eastAsia="ko-KR"/>
              </w:rPr>
            </w:pPr>
          </w:p>
        </w:tc>
        <w:tc>
          <w:tcPr>
            <w:tcW w:w="1316" w:type="dxa"/>
            <w:tcBorders>
              <w:top w:val="nil"/>
              <w:left w:val="nil"/>
              <w:bottom w:val="nil"/>
              <w:right w:val="nil"/>
            </w:tcBorders>
            <w:shd w:val="clear" w:color="auto" w:fill="auto"/>
            <w:vAlign w:val="bottom"/>
          </w:tcPr>
          <w:p w14:paraId="4E7117E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0776</w:t>
            </w:r>
          </w:p>
        </w:tc>
        <w:tc>
          <w:tcPr>
            <w:tcW w:w="1316" w:type="dxa"/>
            <w:tcBorders>
              <w:top w:val="nil"/>
              <w:left w:val="nil"/>
              <w:bottom w:val="nil"/>
              <w:right w:val="nil"/>
            </w:tcBorders>
            <w:shd w:val="clear" w:color="auto" w:fill="auto"/>
            <w:vAlign w:val="bottom"/>
          </w:tcPr>
          <w:p w14:paraId="63AE36FB" w14:textId="77777777" w:rsidR="009D5D86" w:rsidRPr="009D5D86" w:rsidRDefault="009D5D86" w:rsidP="009D5D86">
            <w:pPr>
              <w:tabs>
                <w:tab w:val="decimal" w:pos="360"/>
              </w:tabs>
              <w:adjustRightInd w:val="0"/>
              <w:snapToGrid w:val="0"/>
              <w:rPr>
                <w:rFonts w:eastAsia="MS Mincho" w:cs="Arial"/>
                <w:sz w:val="20"/>
                <w:szCs w:val="22"/>
                <w:lang w:eastAsia="ko-KR"/>
              </w:rPr>
            </w:pPr>
          </w:p>
        </w:tc>
        <w:tc>
          <w:tcPr>
            <w:tcW w:w="1316" w:type="dxa"/>
            <w:tcBorders>
              <w:top w:val="nil"/>
              <w:left w:val="nil"/>
              <w:bottom w:val="nil"/>
              <w:right w:val="nil"/>
            </w:tcBorders>
            <w:shd w:val="clear" w:color="auto" w:fill="auto"/>
            <w:vAlign w:val="bottom"/>
          </w:tcPr>
          <w:p w14:paraId="2D801B0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1844</w:t>
            </w:r>
          </w:p>
        </w:tc>
      </w:tr>
      <w:tr w:rsidR="009D5D86" w:rsidRPr="009D5D86" w14:paraId="781B34C9" w14:textId="77777777" w:rsidTr="006279B8">
        <w:trPr>
          <w:trHeight w:val="271"/>
        </w:trPr>
        <w:tc>
          <w:tcPr>
            <w:tcW w:w="4030" w:type="dxa"/>
            <w:tcBorders>
              <w:top w:val="nil"/>
              <w:left w:val="nil"/>
              <w:bottom w:val="nil"/>
              <w:right w:val="nil"/>
            </w:tcBorders>
            <w:shd w:val="clear" w:color="auto" w:fill="auto"/>
            <w:noWrap/>
            <w:vAlign w:val="center"/>
            <w:hideMark/>
          </w:tcPr>
          <w:p w14:paraId="626593D6"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6DE564F0" w14:textId="77777777" w:rsidR="009D5D86" w:rsidRPr="009D5D86" w:rsidRDefault="009D5D86" w:rsidP="009D5D86">
            <w:pPr>
              <w:tabs>
                <w:tab w:val="decimal" w:pos="360"/>
              </w:tabs>
              <w:adjustRightInd w:val="0"/>
              <w:snapToGrid w:val="0"/>
              <w:rPr>
                <w:rFonts w:eastAsia="MS Mincho" w:cs="Arial"/>
                <w:sz w:val="20"/>
                <w:szCs w:val="22"/>
                <w:lang w:eastAsia="ko-KR"/>
              </w:rPr>
            </w:pPr>
          </w:p>
        </w:tc>
        <w:tc>
          <w:tcPr>
            <w:tcW w:w="1316" w:type="dxa"/>
            <w:tcBorders>
              <w:top w:val="nil"/>
              <w:left w:val="nil"/>
              <w:bottom w:val="nil"/>
              <w:right w:val="nil"/>
            </w:tcBorders>
            <w:shd w:val="clear" w:color="auto" w:fill="auto"/>
            <w:vAlign w:val="bottom"/>
          </w:tcPr>
          <w:p w14:paraId="145E301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1150</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7C68BC25" w14:textId="77777777" w:rsidR="009D5D86" w:rsidRPr="009D5D86" w:rsidRDefault="009D5D86" w:rsidP="009D5D86">
            <w:pPr>
              <w:tabs>
                <w:tab w:val="decimal" w:pos="360"/>
              </w:tabs>
              <w:adjustRightInd w:val="0"/>
              <w:snapToGrid w:val="0"/>
              <w:rPr>
                <w:rFonts w:eastAsia="MS Mincho" w:cs="Arial"/>
                <w:sz w:val="20"/>
                <w:szCs w:val="22"/>
                <w:lang w:eastAsia="ko-KR"/>
              </w:rPr>
            </w:pPr>
          </w:p>
        </w:tc>
        <w:tc>
          <w:tcPr>
            <w:tcW w:w="1316" w:type="dxa"/>
            <w:tcBorders>
              <w:top w:val="nil"/>
              <w:left w:val="nil"/>
              <w:bottom w:val="nil"/>
              <w:right w:val="nil"/>
            </w:tcBorders>
            <w:shd w:val="clear" w:color="auto" w:fill="auto"/>
            <w:vAlign w:val="bottom"/>
          </w:tcPr>
          <w:p w14:paraId="5906E20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2339</w:t>
            </w:r>
            <w:r w:rsidRPr="009D5D86">
              <w:rPr>
                <w:rFonts w:eastAsia="MS Mincho" w:cs="Arial"/>
                <w:sz w:val="20"/>
                <w:szCs w:val="22"/>
                <w:lang w:eastAsia="ko-KR"/>
              </w:rPr>
              <w:t>)</w:t>
            </w:r>
          </w:p>
        </w:tc>
      </w:tr>
      <w:tr w:rsidR="009D5D86" w:rsidRPr="009D5D86" w14:paraId="487CBC3F" w14:textId="77777777" w:rsidTr="006279B8">
        <w:trPr>
          <w:trHeight w:val="271"/>
        </w:trPr>
        <w:tc>
          <w:tcPr>
            <w:tcW w:w="4030" w:type="dxa"/>
            <w:tcBorders>
              <w:top w:val="nil"/>
              <w:left w:val="nil"/>
              <w:bottom w:val="nil"/>
              <w:right w:val="nil"/>
            </w:tcBorders>
            <w:shd w:val="clear" w:color="auto" w:fill="auto"/>
            <w:noWrap/>
            <w:vAlign w:val="center"/>
          </w:tcPr>
          <w:p w14:paraId="46C4ECF8"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Number of subcontractors (log)</w:t>
            </w:r>
          </w:p>
        </w:tc>
        <w:tc>
          <w:tcPr>
            <w:tcW w:w="1316" w:type="dxa"/>
            <w:tcBorders>
              <w:top w:val="nil"/>
              <w:left w:val="nil"/>
              <w:bottom w:val="nil"/>
              <w:right w:val="nil"/>
            </w:tcBorders>
            <w:shd w:val="clear" w:color="auto" w:fill="auto"/>
            <w:noWrap/>
            <w:vAlign w:val="bottom"/>
          </w:tcPr>
          <w:p w14:paraId="0BC3B9F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0064</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6EC10FD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0063</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7F899B4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0053</w:t>
            </w:r>
          </w:p>
        </w:tc>
        <w:tc>
          <w:tcPr>
            <w:tcW w:w="1316" w:type="dxa"/>
            <w:tcBorders>
              <w:top w:val="nil"/>
              <w:left w:val="nil"/>
              <w:bottom w:val="nil"/>
              <w:right w:val="nil"/>
            </w:tcBorders>
            <w:shd w:val="clear" w:color="auto" w:fill="auto"/>
            <w:vAlign w:val="bottom"/>
          </w:tcPr>
          <w:p w14:paraId="5D16A31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0054</w:t>
            </w:r>
          </w:p>
        </w:tc>
      </w:tr>
      <w:tr w:rsidR="009D5D86" w:rsidRPr="009D5D86" w14:paraId="5769CDA7" w14:textId="77777777" w:rsidTr="006279B8">
        <w:trPr>
          <w:trHeight w:val="271"/>
        </w:trPr>
        <w:tc>
          <w:tcPr>
            <w:tcW w:w="4030" w:type="dxa"/>
            <w:tcBorders>
              <w:top w:val="nil"/>
              <w:left w:val="nil"/>
              <w:bottom w:val="nil"/>
              <w:right w:val="nil"/>
            </w:tcBorders>
            <w:shd w:val="clear" w:color="auto" w:fill="auto"/>
            <w:noWrap/>
            <w:vAlign w:val="center"/>
          </w:tcPr>
          <w:p w14:paraId="744E8A82"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0424A45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0036</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0CC0CAD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0036</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5B314C0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0107</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0D3F7B4C"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0100</w:t>
            </w:r>
            <w:r w:rsidRPr="009D5D86">
              <w:rPr>
                <w:rFonts w:eastAsia="MS Mincho" w:cs="Arial"/>
                <w:sz w:val="20"/>
                <w:szCs w:val="22"/>
                <w:lang w:eastAsia="ko-KR"/>
              </w:rPr>
              <w:t>)</w:t>
            </w:r>
          </w:p>
        </w:tc>
      </w:tr>
      <w:tr w:rsidR="009D5D86" w:rsidRPr="009D5D86" w14:paraId="26B70FFF" w14:textId="77777777" w:rsidTr="006279B8">
        <w:trPr>
          <w:trHeight w:val="271"/>
        </w:trPr>
        <w:tc>
          <w:tcPr>
            <w:tcW w:w="4030" w:type="dxa"/>
            <w:tcBorders>
              <w:top w:val="nil"/>
              <w:left w:val="nil"/>
              <w:bottom w:val="nil"/>
              <w:right w:val="nil"/>
            </w:tcBorders>
            <w:shd w:val="clear" w:color="auto" w:fill="auto"/>
            <w:noWrap/>
            <w:vAlign w:val="center"/>
            <w:hideMark/>
          </w:tcPr>
          <w:p w14:paraId="11035E9B"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Number of workers (log)</w:t>
            </w:r>
          </w:p>
        </w:tc>
        <w:tc>
          <w:tcPr>
            <w:tcW w:w="1316" w:type="dxa"/>
            <w:tcBorders>
              <w:top w:val="nil"/>
              <w:left w:val="nil"/>
              <w:bottom w:val="nil"/>
              <w:right w:val="nil"/>
            </w:tcBorders>
            <w:shd w:val="clear" w:color="auto" w:fill="auto"/>
            <w:noWrap/>
            <w:vAlign w:val="bottom"/>
          </w:tcPr>
          <w:p w14:paraId="4951191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0101</w:t>
            </w:r>
          </w:p>
        </w:tc>
        <w:tc>
          <w:tcPr>
            <w:tcW w:w="1316" w:type="dxa"/>
            <w:tcBorders>
              <w:top w:val="nil"/>
              <w:left w:val="nil"/>
              <w:bottom w:val="nil"/>
              <w:right w:val="nil"/>
            </w:tcBorders>
            <w:shd w:val="clear" w:color="auto" w:fill="auto"/>
            <w:vAlign w:val="bottom"/>
          </w:tcPr>
          <w:p w14:paraId="473CEE8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0103</w:t>
            </w:r>
          </w:p>
        </w:tc>
        <w:tc>
          <w:tcPr>
            <w:tcW w:w="1316" w:type="dxa"/>
            <w:tcBorders>
              <w:top w:val="nil"/>
              <w:left w:val="nil"/>
              <w:bottom w:val="nil"/>
              <w:right w:val="nil"/>
            </w:tcBorders>
            <w:shd w:val="clear" w:color="auto" w:fill="auto"/>
            <w:vAlign w:val="bottom"/>
          </w:tcPr>
          <w:p w14:paraId="0796D8E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0224</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410CE4EC"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0220</w:t>
            </w:r>
          </w:p>
        </w:tc>
      </w:tr>
      <w:tr w:rsidR="009D5D86" w:rsidRPr="009D5D86" w14:paraId="3241E2CA" w14:textId="77777777" w:rsidTr="006279B8">
        <w:trPr>
          <w:trHeight w:val="271"/>
        </w:trPr>
        <w:tc>
          <w:tcPr>
            <w:tcW w:w="4030" w:type="dxa"/>
            <w:tcBorders>
              <w:top w:val="nil"/>
              <w:left w:val="nil"/>
              <w:bottom w:val="nil"/>
              <w:right w:val="nil"/>
            </w:tcBorders>
            <w:shd w:val="clear" w:color="auto" w:fill="auto"/>
            <w:noWrap/>
            <w:vAlign w:val="center"/>
            <w:hideMark/>
          </w:tcPr>
          <w:p w14:paraId="57ED7071"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4AFF91D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0085</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498AC96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0091</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6C5E897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0134</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01CD0B9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0148</w:t>
            </w:r>
            <w:r w:rsidRPr="009D5D86">
              <w:rPr>
                <w:rFonts w:eastAsia="MS Mincho" w:cs="Arial"/>
                <w:sz w:val="20"/>
                <w:szCs w:val="22"/>
                <w:lang w:eastAsia="ko-KR"/>
              </w:rPr>
              <w:t>)</w:t>
            </w:r>
          </w:p>
        </w:tc>
      </w:tr>
      <w:tr w:rsidR="009D5D86" w:rsidRPr="009D5D86" w14:paraId="4E4E19D5" w14:textId="77777777" w:rsidTr="006279B8">
        <w:trPr>
          <w:trHeight w:val="271"/>
        </w:trPr>
        <w:tc>
          <w:tcPr>
            <w:tcW w:w="4030" w:type="dxa"/>
            <w:tcBorders>
              <w:top w:val="nil"/>
              <w:left w:val="nil"/>
              <w:bottom w:val="nil"/>
              <w:right w:val="nil"/>
            </w:tcBorders>
            <w:shd w:val="clear" w:color="auto" w:fill="auto"/>
            <w:noWrap/>
            <w:vAlign w:val="center"/>
          </w:tcPr>
          <w:p w14:paraId="24A637CD"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Dummy for multi-establishments</w:t>
            </w:r>
          </w:p>
        </w:tc>
        <w:tc>
          <w:tcPr>
            <w:tcW w:w="1316" w:type="dxa"/>
            <w:tcBorders>
              <w:top w:val="nil"/>
              <w:left w:val="nil"/>
              <w:bottom w:val="nil"/>
              <w:right w:val="nil"/>
            </w:tcBorders>
            <w:shd w:val="clear" w:color="auto" w:fill="auto"/>
            <w:noWrap/>
            <w:vAlign w:val="bottom"/>
          </w:tcPr>
          <w:p w14:paraId="17B78AD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0063</w:t>
            </w:r>
          </w:p>
        </w:tc>
        <w:tc>
          <w:tcPr>
            <w:tcW w:w="1316" w:type="dxa"/>
            <w:tcBorders>
              <w:top w:val="nil"/>
              <w:left w:val="nil"/>
              <w:bottom w:val="nil"/>
              <w:right w:val="nil"/>
            </w:tcBorders>
            <w:shd w:val="clear" w:color="auto" w:fill="auto"/>
            <w:vAlign w:val="bottom"/>
          </w:tcPr>
          <w:p w14:paraId="77562C0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0044</w:t>
            </w:r>
          </w:p>
        </w:tc>
        <w:tc>
          <w:tcPr>
            <w:tcW w:w="1316" w:type="dxa"/>
            <w:tcBorders>
              <w:top w:val="nil"/>
              <w:left w:val="nil"/>
              <w:bottom w:val="nil"/>
              <w:right w:val="nil"/>
            </w:tcBorders>
            <w:shd w:val="clear" w:color="auto" w:fill="auto"/>
            <w:vAlign w:val="bottom"/>
          </w:tcPr>
          <w:p w14:paraId="3FE2EA4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0166</w:t>
            </w:r>
          </w:p>
        </w:tc>
        <w:tc>
          <w:tcPr>
            <w:tcW w:w="1316" w:type="dxa"/>
            <w:tcBorders>
              <w:top w:val="nil"/>
              <w:left w:val="nil"/>
              <w:bottom w:val="nil"/>
              <w:right w:val="nil"/>
            </w:tcBorders>
            <w:shd w:val="clear" w:color="auto" w:fill="auto"/>
            <w:vAlign w:val="bottom"/>
          </w:tcPr>
          <w:p w14:paraId="7F43277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0210</w:t>
            </w:r>
          </w:p>
        </w:tc>
      </w:tr>
      <w:tr w:rsidR="009D5D86" w:rsidRPr="009D5D86" w14:paraId="5B03A726" w14:textId="77777777" w:rsidTr="006279B8">
        <w:trPr>
          <w:trHeight w:val="271"/>
        </w:trPr>
        <w:tc>
          <w:tcPr>
            <w:tcW w:w="4030" w:type="dxa"/>
            <w:tcBorders>
              <w:top w:val="nil"/>
              <w:left w:val="nil"/>
              <w:bottom w:val="nil"/>
              <w:right w:val="nil"/>
            </w:tcBorders>
            <w:shd w:val="clear" w:color="auto" w:fill="auto"/>
            <w:noWrap/>
            <w:vAlign w:val="center"/>
          </w:tcPr>
          <w:p w14:paraId="2541E84E"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6C79CFB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0201</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1821FE4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0210</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6B2524E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0369</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0B0507A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0398</w:t>
            </w:r>
            <w:r w:rsidRPr="009D5D86">
              <w:rPr>
                <w:rFonts w:eastAsia="MS Mincho" w:cs="Arial"/>
                <w:sz w:val="20"/>
                <w:szCs w:val="22"/>
                <w:lang w:eastAsia="ko-KR"/>
              </w:rPr>
              <w:t>)</w:t>
            </w:r>
          </w:p>
        </w:tc>
      </w:tr>
      <w:tr w:rsidR="009D5D86" w:rsidRPr="009D5D86" w14:paraId="7D91A2E3" w14:textId="77777777" w:rsidTr="006279B8">
        <w:trPr>
          <w:trHeight w:val="271"/>
        </w:trPr>
        <w:tc>
          <w:tcPr>
            <w:tcW w:w="4030" w:type="dxa"/>
            <w:tcBorders>
              <w:top w:val="nil"/>
              <w:left w:val="nil"/>
              <w:bottom w:val="nil"/>
              <w:right w:val="nil"/>
            </w:tcBorders>
            <w:shd w:val="clear" w:color="auto" w:fill="auto"/>
            <w:noWrap/>
            <w:vAlign w:val="center"/>
          </w:tcPr>
          <w:p w14:paraId="363044F5"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 xml:space="preserve">Dummy for top manager’s living </w:t>
            </w:r>
          </w:p>
        </w:tc>
        <w:tc>
          <w:tcPr>
            <w:tcW w:w="1316" w:type="dxa"/>
            <w:tcBorders>
              <w:top w:val="nil"/>
              <w:left w:val="nil"/>
              <w:bottom w:val="nil"/>
              <w:right w:val="nil"/>
            </w:tcBorders>
            <w:shd w:val="clear" w:color="auto" w:fill="auto"/>
            <w:noWrap/>
            <w:vAlign w:val="bottom"/>
          </w:tcPr>
          <w:p w14:paraId="74D230E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0242</w:t>
            </w:r>
          </w:p>
        </w:tc>
        <w:tc>
          <w:tcPr>
            <w:tcW w:w="1316" w:type="dxa"/>
            <w:tcBorders>
              <w:top w:val="nil"/>
              <w:left w:val="nil"/>
              <w:bottom w:val="nil"/>
              <w:right w:val="nil"/>
            </w:tcBorders>
            <w:shd w:val="clear" w:color="auto" w:fill="auto"/>
            <w:vAlign w:val="bottom"/>
          </w:tcPr>
          <w:p w14:paraId="3EAB468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0227</w:t>
            </w:r>
          </w:p>
        </w:tc>
        <w:tc>
          <w:tcPr>
            <w:tcW w:w="1316" w:type="dxa"/>
            <w:tcBorders>
              <w:top w:val="nil"/>
              <w:left w:val="nil"/>
              <w:bottom w:val="nil"/>
              <w:right w:val="nil"/>
            </w:tcBorders>
            <w:shd w:val="clear" w:color="auto" w:fill="auto"/>
            <w:vAlign w:val="bottom"/>
          </w:tcPr>
          <w:p w14:paraId="4BBE0B8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0078</w:t>
            </w:r>
          </w:p>
        </w:tc>
        <w:tc>
          <w:tcPr>
            <w:tcW w:w="1316" w:type="dxa"/>
            <w:tcBorders>
              <w:top w:val="nil"/>
              <w:left w:val="nil"/>
              <w:bottom w:val="nil"/>
              <w:right w:val="nil"/>
            </w:tcBorders>
            <w:shd w:val="clear" w:color="auto" w:fill="auto"/>
            <w:vAlign w:val="bottom"/>
          </w:tcPr>
          <w:p w14:paraId="54CDFDE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0113</w:t>
            </w:r>
          </w:p>
        </w:tc>
      </w:tr>
      <w:tr w:rsidR="009D5D86" w:rsidRPr="009D5D86" w14:paraId="47ACE794" w14:textId="77777777" w:rsidTr="006279B8">
        <w:trPr>
          <w:trHeight w:val="271"/>
        </w:trPr>
        <w:tc>
          <w:tcPr>
            <w:tcW w:w="4030" w:type="dxa"/>
            <w:tcBorders>
              <w:top w:val="nil"/>
              <w:left w:val="nil"/>
              <w:bottom w:val="nil"/>
              <w:right w:val="nil"/>
            </w:tcBorders>
            <w:shd w:val="clear" w:color="auto" w:fill="auto"/>
            <w:noWrap/>
            <w:vAlign w:val="center"/>
          </w:tcPr>
          <w:p w14:paraId="5722CBDC"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ab/>
              <w:t>outside the current province</w:t>
            </w:r>
          </w:p>
        </w:tc>
        <w:tc>
          <w:tcPr>
            <w:tcW w:w="1316" w:type="dxa"/>
            <w:tcBorders>
              <w:top w:val="nil"/>
              <w:left w:val="nil"/>
              <w:bottom w:val="nil"/>
              <w:right w:val="nil"/>
            </w:tcBorders>
            <w:shd w:val="clear" w:color="auto" w:fill="auto"/>
            <w:noWrap/>
            <w:vAlign w:val="bottom"/>
          </w:tcPr>
          <w:p w14:paraId="6CF3984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0184</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5824CD9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0196</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16EF8A3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0217</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7E957B6C"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0224</w:t>
            </w:r>
            <w:r w:rsidRPr="009D5D86">
              <w:rPr>
                <w:rFonts w:eastAsia="MS Mincho" w:cs="Arial"/>
                <w:sz w:val="20"/>
                <w:szCs w:val="22"/>
                <w:lang w:eastAsia="ko-KR"/>
              </w:rPr>
              <w:t>)</w:t>
            </w:r>
          </w:p>
        </w:tc>
      </w:tr>
      <w:tr w:rsidR="009D5D86" w:rsidRPr="009D5D86" w14:paraId="4F3000D3" w14:textId="77777777" w:rsidTr="006279B8">
        <w:trPr>
          <w:trHeight w:val="271"/>
        </w:trPr>
        <w:tc>
          <w:tcPr>
            <w:tcW w:w="4030" w:type="dxa"/>
            <w:tcBorders>
              <w:top w:val="nil"/>
              <w:left w:val="nil"/>
              <w:bottom w:val="nil"/>
              <w:right w:val="nil"/>
            </w:tcBorders>
            <w:shd w:val="clear" w:color="auto" w:fill="auto"/>
            <w:noWrap/>
            <w:vAlign w:val="center"/>
          </w:tcPr>
          <w:p w14:paraId="4F3CF0A8"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 xml:space="preserve">Top manager’s </w:t>
            </w:r>
            <w:r w:rsidRPr="009D5D86">
              <w:rPr>
                <w:rFonts w:eastAsia="맑은 고딕"/>
                <w:sz w:val="20"/>
                <w:lang w:eastAsia="ko-KR"/>
              </w:rPr>
              <w:t xml:space="preserve">years of </w:t>
            </w:r>
            <w:r w:rsidRPr="009D5D86">
              <w:rPr>
                <w:rFonts w:eastAsia="MS Mincho" w:cs="Arial"/>
                <w:sz w:val="20"/>
                <w:szCs w:val="22"/>
                <w:lang w:eastAsia="ko-KR"/>
              </w:rPr>
              <w:t xml:space="preserve">education </w:t>
            </w:r>
          </w:p>
        </w:tc>
        <w:tc>
          <w:tcPr>
            <w:tcW w:w="1316" w:type="dxa"/>
            <w:tcBorders>
              <w:top w:val="nil"/>
              <w:left w:val="nil"/>
              <w:bottom w:val="nil"/>
              <w:right w:val="nil"/>
            </w:tcBorders>
            <w:shd w:val="clear" w:color="auto" w:fill="auto"/>
            <w:noWrap/>
            <w:vAlign w:val="bottom"/>
          </w:tcPr>
          <w:p w14:paraId="6FE93957"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0437</w:t>
            </w:r>
          </w:p>
        </w:tc>
        <w:tc>
          <w:tcPr>
            <w:tcW w:w="1316" w:type="dxa"/>
            <w:tcBorders>
              <w:top w:val="nil"/>
              <w:left w:val="nil"/>
              <w:bottom w:val="nil"/>
              <w:right w:val="nil"/>
            </w:tcBorders>
            <w:shd w:val="clear" w:color="auto" w:fill="auto"/>
            <w:vAlign w:val="bottom"/>
          </w:tcPr>
          <w:p w14:paraId="6149B66A"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0448</w:t>
            </w:r>
          </w:p>
        </w:tc>
        <w:tc>
          <w:tcPr>
            <w:tcW w:w="1316" w:type="dxa"/>
            <w:tcBorders>
              <w:top w:val="nil"/>
              <w:left w:val="nil"/>
              <w:bottom w:val="nil"/>
              <w:right w:val="nil"/>
            </w:tcBorders>
            <w:shd w:val="clear" w:color="auto" w:fill="auto"/>
            <w:vAlign w:val="bottom"/>
          </w:tcPr>
          <w:p w14:paraId="63E7EB6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0959</w:t>
            </w:r>
          </w:p>
        </w:tc>
        <w:tc>
          <w:tcPr>
            <w:tcW w:w="1316" w:type="dxa"/>
            <w:tcBorders>
              <w:top w:val="nil"/>
              <w:left w:val="nil"/>
              <w:bottom w:val="nil"/>
              <w:right w:val="nil"/>
            </w:tcBorders>
            <w:shd w:val="clear" w:color="auto" w:fill="auto"/>
            <w:vAlign w:val="bottom"/>
          </w:tcPr>
          <w:p w14:paraId="533FBC8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0933</w:t>
            </w:r>
          </w:p>
        </w:tc>
      </w:tr>
      <w:tr w:rsidR="009D5D86" w:rsidRPr="009D5D86" w14:paraId="49102881" w14:textId="77777777" w:rsidTr="006279B8">
        <w:trPr>
          <w:trHeight w:val="271"/>
        </w:trPr>
        <w:tc>
          <w:tcPr>
            <w:tcW w:w="4030" w:type="dxa"/>
            <w:tcBorders>
              <w:top w:val="nil"/>
              <w:left w:val="nil"/>
              <w:bottom w:val="nil"/>
              <w:right w:val="nil"/>
            </w:tcBorders>
            <w:shd w:val="clear" w:color="auto" w:fill="auto"/>
            <w:noWrap/>
            <w:vAlign w:val="center"/>
          </w:tcPr>
          <w:p w14:paraId="7F9C7591"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3057307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0648</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1BEC0C2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0642</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499AAE0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0720</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4E12FA1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0728</w:t>
            </w:r>
            <w:r w:rsidRPr="009D5D86">
              <w:rPr>
                <w:rFonts w:eastAsia="MS Mincho" w:cs="Arial"/>
                <w:sz w:val="20"/>
                <w:szCs w:val="22"/>
                <w:lang w:eastAsia="ko-KR"/>
              </w:rPr>
              <w:t>)</w:t>
            </w:r>
          </w:p>
        </w:tc>
      </w:tr>
      <w:tr w:rsidR="009D5D86" w:rsidRPr="009D5D86" w14:paraId="403860AA" w14:textId="77777777" w:rsidTr="006279B8">
        <w:trPr>
          <w:trHeight w:val="271"/>
        </w:trPr>
        <w:tc>
          <w:tcPr>
            <w:tcW w:w="4030" w:type="dxa"/>
            <w:tcBorders>
              <w:top w:val="nil"/>
              <w:left w:val="nil"/>
              <w:bottom w:val="nil"/>
              <w:right w:val="nil"/>
            </w:tcBorders>
            <w:shd w:val="clear" w:color="auto" w:fill="auto"/>
            <w:noWrap/>
            <w:vAlign w:val="center"/>
            <w:hideMark/>
          </w:tcPr>
          <w:p w14:paraId="0BEEBDE6"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맑은 고딕"/>
                <w:sz w:val="20"/>
                <w:lang w:eastAsia="ko-KR"/>
              </w:rPr>
              <w:t>Dummy for</w:t>
            </w:r>
            <w:r w:rsidRPr="009D5D86">
              <w:rPr>
                <w:rFonts w:eastAsia="MS Mincho" w:cs="Arial"/>
                <w:sz w:val="20"/>
                <w:szCs w:val="22"/>
                <w:lang w:eastAsia="ko-KR"/>
              </w:rPr>
              <w:t xml:space="preserve"> business-related memberships</w:t>
            </w:r>
          </w:p>
        </w:tc>
        <w:tc>
          <w:tcPr>
            <w:tcW w:w="1316" w:type="dxa"/>
            <w:tcBorders>
              <w:top w:val="nil"/>
              <w:left w:val="nil"/>
              <w:bottom w:val="nil"/>
              <w:right w:val="nil"/>
            </w:tcBorders>
            <w:shd w:val="clear" w:color="auto" w:fill="auto"/>
            <w:noWrap/>
            <w:vAlign w:val="bottom"/>
          </w:tcPr>
          <w:p w14:paraId="60F7DCA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sz w:val="20"/>
                <w:lang w:eastAsia="ko-KR"/>
              </w:rPr>
              <w:t>-</w:t>
            </w:r>
            <w:r w:rsidRPr="009D5D86">
              <w:rPr>
                <w:rFonts w:eastAsia="MS Mincho" w:cs="Arial"/>
                <w:sz w:val="20"/>
                <w:szCs w:val="22"/>
                <w:lang w:eastAsia="ko-KR"/>
              </w:rPr>
              <w:t>0.</w:t>
            </w:r>
            <w:r w:rsidRPr="009D5D86">
              <w:rPr>
                <w:rFonts w:eastAsia="MS Mincho"/>
                <w:sz w:val="20"/>
                <w:lang w:eastAsia="ko-KR"/>
              </w:rPr>
              <w:t>0169</w:t>
            </w:r>
          </w:p>
        </w:tc>
        <w:tc>
          <w:tcPr>
            <w:tcW w:w="1316" w:type="dxa"/>
            <w:tcBorders>
              <w:top w:val="nil"/>
              <w:left w:val="nil"/>
              <w:bottom w:val="nil"/>
              <w:right w:val="nil"/>
            </w:tcBorders>
            <w:shd w:val="clear" w:color="auto" w:fill="auto"/>
            <w:vAlign w:val="bottom"/>
          </w:tcPr>
          <w:p w14:paraId="1FD899B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sz w:val="20"/>
                <w:lang w:eastAsia="ko-KR"/>
              </w:rPr>
              <w:t>-</w:t>
            </w:r>
            <w:r w:rsidRPr="009D5D86">
              <w:rPr>
                <w:rFonts w:eastAsia="MS Mincho" w:cs="Arial"/>
                <w:sz w:val="20"/>
                <w:szCs w:val="22"/>
                <w:lang w:eastAsia="ko-KR"/>
              </w:rPr>
              <w:t>0.</w:t>
            </w:r>
            <w:r w:rsidRPr="009D5D86">
              <w:rPr>
                <w:rFonts w:eastAsia="MS Mincho"/>
                <w:sz w:val="20"/>
                <w:lang w:eastAsia="ko-KR"/>
              </w:rPr>
              <w:t>0212</w:t>
            </w:r>
          </w:p>
        </w:tc>
        <w:tc>
          <w:tcPr>
            <w:tcW w:w="1316" w:type="dxa"/>
            <w:tcBorders>
              <w:top w:val="nil"/>
              <w:left w:val="nil"/>
              <w:bottom w:val="nil"/>
              <w:right w:val="nil"/>
            </w:tcBorders>
            <w:shd w:val="clear" w:color="auto" w:fill="auto"/>
            <w:vAlign w:val="bottom"/>
          </w:tcPr>
          <w:p w14:paraId="538D809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0620***</w:t>
            </w:r>
          </w:p>
        </w:tc>
        <w:tc>
          <w:tcPr>
            <w:tcW w:w="1316" w:type="dxa"/>
            <w:tcBorders>
              <w:top w:val="nil"/>
              <w:left w:val="nil"/>
              <w:bottom w:val="nil"/>
              <w:right w:val="nil"/>
            </w:tcBorders>
            <w:shd w:val="clear" w:color="auto" w:fill="auto"/>
            <w:vAlign w:val="bottom"/>
          </w:tcPr>
          <w:p w14:paraId="768AA71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0723***</w:t>
            </w:r>
          </w:p>
        </w:tc>
      </w:tr>
      <w:tr w:rsidR="009D5D86" w:rsidRPr="009D5D86" w14:paraId="2A2A5BA3" w14:textId="77777777" w:rsidTr="006279B8">
        <w:trPr>
          <w:trHeight w:val="271"/>
        </w:trPr>
        <w:tc>
          <w:tcPr>
            <w:tcW w:w="4030" w:type="dxa"/>
            <w:tcBorders>
              <w:top w:val="nil"/>
              <w:left w:val="nil"/>
              <w:bottom w:val="nil"/>
              <w:right w:val="nil"/>
            </w:tcBorders>
            <w:shd w:val="clear" w:color="auto" w:fill="auto"/>
            <w:noWrap/>
            <w:vAlign w:val="center"/>
          </w:tcPr>
          <w:p w14:paraId="4DE12ECD"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52CD4E8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0174</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294A8C0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0229</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2BE9B89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0188</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405C25F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0165</w:t>
            </w:r>
            <w:r w:rsidRPr="009D5D86">
              <w:rPr>
                <w:rFonts w:eastAsia="MS Mincho" w:cs="Arial"/>
                <w:sz w:val="20"/>
                <w:szCs w:val="22"/>
                <w:lang w:eastAsia="ko-KR"/>
              </w:rPr>
              <w:t>)</w:t>
            </w:r>
          </w:p>
        </w:tc>
      </w:tr>
      <w:tr w:rsidR="009D5D86" w:rsidRPr="009D5D86" w14:paraId="039FBF3D" w14:textId="77777777" w:rsidTr="006279B8">
        <w:trPr>
          <w:trHeight w:val="271"/>
        </w:trPr>
        <w:tc>
          <w:tcPr>
            <w:tcW w:w="4030" w:type="dxa"/>
            <w:tcBorders>
              <w:top w:val="nil"/>
              <w:left w:val="nil"/>
              <w:bottom w:val="nil"/>
              <w:right w:val="nil"/>
            </w:tcBorders>
            <w:shd w:val="clear" w:color="auto" w:fill="auto"/>
            <w:noWrap/>
            <w:vAlign w:val="center"/>
          </w:tcPr>
          <w:p w14:paraId="360A584D"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Sales from domestic market in 2014 (%)</w:t>
            </w:r>
          </w:p>
        </w:tc>
        <w:tc>
          <w:tcPr>
            <w:tcW w:w="1316" w:type="dxa"/>
            <w:tcBorders>
              <w:top w:val="nil"/>
              <w:left w:val="nil"/>
              <w:bottom w:val="nil"/>
              <w:right w:val="nil"/>
            </w:tcBorders>
            <w:shd w:val="clear" w:color="auto" w:fill="auto"/>
            <w:noWrap/>
            <w:vAlign w:val="bottom"/>
          </w:tcPr>
          <w:p w14:paraId="45EA64E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-0.0008**</w:t>
            </w:r>
          </w:p>
        </w:tc>
        <w:tc>
          <w:tcPr>
            <w:tcW w:w="1316" w:type="dxa"/>
            <w:tcBorders>
              <w:top w:val="nil"/>
              <w:left w:val="nil"/>
              <w:bottom w:val="nil"/>
              <w:right w:val="nil"/>
            </w:tcBorders>
            <w:shd w:val="clear" w:color="auto" w:fill="auto"/>
            <w:vAlign w:val="bottom"/>
          </w:tcPr>
          <w:p w14:paraId="4C2CDC9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0008</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70173FF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0036</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46FD6F3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-0.0035***</w:t>
            </w:r>
          </w:p>
        </w:tc>
      </w:tr>
      <w:tr w:rsidR="009D5D86" w:rsidRPr="009D5D86" w14:paraId="115008D5" w14:textId="77777777" w:rsidTr="006279B8">
        <w:trPr>
          <w:trHeight w:val="271"/>
        </w:trPr>
        <w:tc>
          <w:tcPr>
            <w:tcW w:w="4030" w:type="dxa"/>
            <w:tcBorders>
              <w:top w:val="nil"/>
              <w:left w:val="nil"/>
              <w:bottom w:val="nil"/>
              <w:right w:val="nil"/>
            </w:tcBorders>
            <w:shd w:val="clear" w:color="auto" w:fill="auto"/>
            <w:noWrap/>
            <w:vAlign w:val="center"/>
          </w:tcPr>
          <w:p w14:paraId="2278341F"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78743C2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0003</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1E33F15E"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(0.0003)</w:t>
            </w:r>
          </w:p>
        </w:tc>
        <w:tc>
          <w:tcPr>
            <w:tcW w:w="1316" w:type="dxa"/>
            <w:tcBorders>
              <w:top w:val="nil"/>
              <w:left w:val="nil"/>
              <w:bottom w:val="nil"/>
              <w:right w:val="nil"/>
            </w:tcBorders>
            <w:shd w:val="clear" w:color="auto" w:fill="auto"/>
            <w:vAlign w:val="bottom"/>
          </w:tcPr>
          <w:p w14:paraId="49BF774B"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0013</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51505169"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(0.0013)</w:t>
            </w:r>
          </w:p>
        </w:tc>
      </w:tr>
      <w:tr w:rsidR="009D5D86" w:rsidRPr="009D5D86" w14:paraId="3C517ED9" w14:textId="77777777" w:rsidTr="006279B8">
        <w:trPr>
          <w:trHeight w:val="271"/>
        </w:trPr>
        <w:tc>
          <w:tcPr>
            <w:tcW w:w="4030" w:type="dxa"/>
            <w:tcBorders>
              <w:top w:val="nil"/>
              <w:left w:val="nil"/>
              <w:bottom w:val="nil"/>
              <w:right w:val="nil"/>
            </w:tcBorders>
            <w:shd w:val="clear" w:color="auto" w:fill="auto"/>
            <w:noWrap/>
            <w:vAlign w:val="center"/>
          </w:tcPr>
          <w:p w14:paraId="466F8522"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Dummy for export experiences</w:t>
            </w:r>
          </w:p>
        </w:tc>
        <w:tc>
          <w:tcPr>
            <w:tcW w:w="1316" w:type="dxa"/>
            <w:tcBorders>
              <w:top w:val="nil"/>
              <w:left w:val="nil"/>
              <w:bottom w:val="nil"/>
              <w:right w:val="nil"/>
            </w:tcBorders>
            <w:shd w:val="clear" w:color="auto" w:fill="auto"/>
            <w:noWrap/>
            <w:vAlign w:val="bottom"/>
          </w:tcPr>
          <w:p w14:paraId="3F533435"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1505</w:t>
            </w:r>
          </w:p>
        </w:tc>
        <w:tc>
          <w:tcPr>
            <w:tcW w:w="1316" w:type="dxa"/>
            <w:tcBorders>
              <w:top w:val="nil"/>
              <w:left w:val="nil"/>
              <w:bottom w:val="nil"/>
              <w:right w:val="nil"/>
            </w:tcBorders>
            <w:shd w:val="clear" w:color="auto" w:fill="auto"/>
            <w:vAlign w:val="bottom"/>
          </w:tcPr>
          <w:p w14:paraId="76069A5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1545</w:t>
            </w:r>
          </w:p>
        </w:tc>
        <w:tc>
          <w:tcPr>
            <w:tcW w:w="1316" w:type="dxa"/>
            <w:tcBorders>
              <w:top w:val="nil"/>
              <w:left w:val="nil"/>
              <w:bottom w:val="nil"/>
              <w:right w:val="nil"/>
            </w:tcBorders>
            <w:shd w:val="clear" w:color="auto" w:fill="auto"/>
            <w:vAlign w:val="bottom"/>
          </w:tcPr>
          <w:p w14:paraId="765BC136"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0179</w:t>
            </w:r>
          </w:p>
        </w:tc>
        <w:tc>
          <w:tcPr>
            <w:tcW w:w="1316" w:type="dxa"/>
            <w:tcBorders>
              <w:top w:val="nil"/>
              <w:left w:val="nil"/>
              <w:bottom w:val="nil"/>
              <w:right w:val="nil"/>
            </w:tcBorders>
            <w:shd w:val="clear" w:color="auto" w:fill="auto"/>
            <w:vAlign w:val="bottom"/>
          </w:tcPr>
          <w:p w14:paraId="39102B1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0084</w:t>
            </w:r>
          </w:p>
        </w:tc>
      </w:tr>
      <w:tr w:rsidR="009D5D86" w:rsidRPr="009D5D86" w14:paraId="70B040C8" w14:textId="77777777" w:rsidTr="006279B8">
        <w:trPr>
          <w:trHeight w:val="271"/>
        </w:trPr>
        <w:tc>
          <w:tcPr>
            <w:tcW w:w="4030" w:type="dxa"/>
            <w:tcBorders>
              <w:top w:val="nil"/>
              <w:left w:val="nil"/>
              <w:bottom w:val="nil"/>
              <w:right w:val="nil"/>
            </w:tcBorders>
            <w:shd w:val="clear" w:color="auto" w:fill="auto"/>
            <w:noWrap/>
            <w:vAlign w:val="center"/>
          </w:tcPr>
          <w:p w14:paraId="1D7C29D8"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nil"/>
              <w:right w:val="nil"/>
            </w:tcBorders>
            <w:shd w:val="clear" w:color="auto" w:fill="auto"/>
            <w:noWrap/>
            <w:vAlign w:val="bottom"/>
          </w:tcPr>
          <w:p w14:paraId="3F5E033C"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1077</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14AEDE61"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1070</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1395F0F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0507</w:t>
            </w:r>
            <w:r w:rsidRPr="009D5D86">
              <w:rPr>
                <w:rFonts w:eastAsia="MS Mincho" w:cs="Arial"/>
                <w:sz w:val="20"/>
                <w:szCs w:val="22"/>
                <w:lang w:eastAsia="ko-KR"/>
              </w:rPr>
              <w:t>)</w:t>
            </w:r>
          </w:p>
        </w:tc>
        <w:tc>
          <w:tcPr>
            <w:tcW w:w="1316" w:type="dxa"/>
            <w:tcBorders>
              <w:top w:val="nil"/>
              <w:left w:val="nil"/>
              <w:bottom w:val="nil"/>
              <w:right w:val="nil"/>
            </w:tcBorders>
            <w:shd w:val="clear" w:color="auto" w:fill="auto"/>
            <w:vAlign w:val="bottom"/>
          </w:tcPr>
          <w:p w14:paraId="7A497F94"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0580</w:t>
            </w:r>
            <w:r w:rsidRPr="009D5D86">
              <w:rPr>
                <w:rFonts w:eastAsia="MS Mincho" w:cs="Arial"/>
                <w:sz w:val="20"/>
                <w:szCs w:val="22"/>
                <w:lang w:eastAsia="ko-KR"/>
              </w:rPr>
              <w:t>)</w:t>
            </w:r>
          </w:p>
        </w:tc>
      </w:tr>
      <w:tr w:rsidR="009D5D86" w:rsidRPr="009D5D86" w14:paraId="15316961" w14:textId="77777777" w:rsidTr="006279B8">
        <w:trPr>
          <w:trHeight w:val="271"/>
        </w:trPr>
        <w:tc>
          <w:tcPr>
            <w:tcW w:w="4030" w:type="dxa"/>
            <w:tcBorders>
              <w:top w:val="nil"/>
              <w:left w:val="nil"/>
              <w:right w:val="nil"/>
            </w:tcBorders>
            <w:shd w:val="clear" w:color="auto" w:fill="auto"/>
            <w:noWrap/>
            <w:vAlign w:val="center"/>
          </w:tcPr>
          <w:p w14:paraId="34B227C7"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Dummy for export in 2014</w:t>
            </w:r>
          </w:p>
        </w:tc>
        <w:tc>
          <w:tcPr>
            <w:tcW w:w="1316" w:type="dxa"/>
            <w:tcBorders>
              <w:top w:val="nil"/>
              <w:left w:val="nil"/>
              <w:right w:val="nil"/>
            </w:tcBorders>
            <w:shd w:val="clear" w:color="auto" w:fill="auto"/>
            <w:noWrap/>
            <w:vAlign w:val="bottom"/>
          </w:tcPr>
          <w:p w14:paraId="31ACBF2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3173</w:t>
            </w:r>
            <w:r w:rsidRPr="009D5D86">
              <w:rPr>
                <w:rFonts w:eastAsia="MS Mincho" w:cs="Arial"/>
                <w:sz w:val="20"/>
                <w:szCs w:val="22"/>
                <w:lang w:eastAsia="ko-KR"/>
              </w:rPr>
              <w:t>***</w:t>
            </w:r>
          </w:p>
        </w:tc>
        <w:tc>
          <w:tcPr>
            <w:tcW w:w="1316" w:type="dxa"/>
            <w:tcBorders>
              <w:top w:val="nil"/>
              <w:left w:val="nil"/>
              <w:right w:val="nil"/>
            </w:tcBorders>
            <w:shd w:val="clear" w:color="auto" w:fill="auto"/>
            <w:vAlign w:val="bottom"/>
          </w:tcPr>
          <w:p w14:paraId="4B2E2E6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3209</w:t>
            </w:r>
            <w:r w:rsidRPr="009D5D86">
              <w:rPr>
                <w:rFonts w:eastAsia="MS Mincho" w:cs="Arial"/>
                <w:sz w:val="20"/>
                <w:szCs w:val="22"/>
                <w:lang w:eastAsia="ko-KR"/>
              </w:rPr>
              <w:t>***</w:t>
            </w:r>
          </w:p>
        </w:tc>
        <w:tc>
          <w:tcPr>
            <w:tcW w:w="1316" w:type="dxa"/>
            <w:tcBorders>
              <w:top w:val="nil"/>
              <w:left w:val="nil"/>
              <w:right w:val="nil"/>
            </w:tcBorders>
            <w:shd w:val="clear" w:color="auto" w:fill="auto"/>
            <w:vAlign w:val="bottom"/>
          </w:tcPr>
          <w:p w14:paraId="45B7338F"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4809</w:t>
            </w:r>
            <w:r w:rsidRPr="009D5D86">
              <w:rPr>
                <w:rFonts w:eastAsia="MS Mincho" w:cs="Arial"/>
                <w:sz w:val="20"/>
                <w:szCs w:val="22"/>
                <w:lang w:eastAsia="ko-KR"/>
              </w:rPr>
              <w:t>***</w:t>
            </w:r>
          </w:p>
        </w:tc>
        <w:tc>
          <w:tcPr>
            <w:tcW w:w="1316" w:type="dxa"/>
            <w:tcBorders>
              <w:top w:val="nil"/>
              <w:left w:val="nil"/>
              <w:right w:val="nil"/>
            </w:tcBorders>
            <w:shd w:val="clear" w:color="auto" w:fill="auto"/>
            <w:vAlign w:val="bottom"/>
          </w:tcPr>
          <w:p w14:paraId="2041BE62"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4723</w:t>
            </w:r>
            <w:r w:rsidRPr="009D5D86">
              <w:rPr>
                <w:rFonts w:eastAsia="MS Mincho" w:cs="Arial"/>
                <w:sz w:val="20"/>
                <w:szCs w:val="22"/>
                <w:lang w:eastAsia="ko-KR"/>
              </w:rPr>
              <w:t>***</w:t>
            </w:r>
          </w:p>
        </w:tc>
      </w:tr>
      <w:tr w:rsidR="009D5D86" w:rsidRPr="009D5D86" w14:paraId="56C06BC3" w14:textId="77777777" w:rsidTr="006279B8">
        <w:trPr>
          <w:trHeight w:val="271"/>
        </w:trPr>
        <w:tc>
          <w:tcPr>
            <w:tcW w:w="4030" w:type="dxa"/>
            <w:tcBorders>
              <w:top w:val="nil"/>
              <w:left w:val="nil"/>
              <w:bottom w:val="single" w:sz="4" w:space="0" w:color="auto"/>
              <w:right w:val="nil"/>
            </w:tcBorders>
            <w:shd w:val="clear" w:color="auto" w:fill="auto"/>
            <w:noWrap/>
            <w:vAlign w:val="center"/>
          </w:tcPr>
          <w:p w14:paraId="23A4756C" w14:textId="77777777" w:rsidR="009D5D86" w:rsidRPr="009D5D86" w:rsidRDefault="009D5D86" w:rsidP="009D5D86">
            <w:pPr>
              <w:tabs>
                <w:tab w:val="left" w:pos="426"/>
              </w:tabs>
              <w:adjustRightInd w:val="0"/>
              <w:snapToGrid w:val="0"/>
              <w:jc w:val="both"/>
              <w:rPr>
                <w:rFonts w:eastAsia="MS Mincho" w:cs="Arial"/>
                <w:sz w:val="20"/>
                <w:szCs w:val="22"/>
                <w:lang w:eastAsia="ko-KR"/>
              </w:rPr>
            </w:pPr>
          </w:p>
        </w:tc>
        <w:tc>
          <w:tcPr>
            <w:tcW w:w="1316" w:type="dxa"/>
            <w:tcBorders>
              <w:top w:val="nil"/>
              <w:left w:val="nil"/>
              <w:bottom w:val="single" w:sz="4" w:space="0" w:color="auto"/>
              <w:right w:val="nil"/>
            </w:tcBorders>
            <w:shd w:val="clear" w:color="auto" w:fill="auto"/>
            <w:noWrap/>
            <w:vAlign w:val="bottom"/>
          </w:tcPr>
          <w:p w14:paraId="77397923"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1178</w:t>
            </w:r>
            <w:r w:rsidRPr="009D5D86">
              <w:rPr>
                <w:rFonts w:eastAsia="MS Mincho" w:cs="Arial"/>
                <w:sz w:val="20"/>
                <w:szCs w:val="22"/>
                <w:lang w:eastAsia="ko-KR"/>
              </w:rPr>
              <w:t>)</w:t>
            </w:r>
          </w:p>
        </w:tc>
        <w:tc>
          <w:tcPr>
            <w:tcW w:w="1316" w:type="dxa"/>
            <w:tcBorders>
              <w:top w:val="nil"/>
              <w:left w:val="nil"/>
              <w:bottom w:val="single" w:sz="4" w:space="0" w:color="auto"/>
              <w:right w:val="nil"/>
            </w:tcBorders>
            <w:shd w:val="clear" w:color="auto" w:fill="auto"/>
            <w:vAlign w:val="bottom"/>
          </w:tcPr>
          <w:p w14:paraId="72E929CD"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1169</w:t>
            </w:r>
            <w:r w:rsidRPr="009D5D86">
              <w:rPr>
                <w:rFonts w:eastAsia="MS Mincho" w:cs="Arial"/>
                <w:sz w:val="20"/>
                <w:szCs w:val="22"/>
                <w:lang w:eastAsia="ko-KR"/>
              </w:rPr>
              <w:t>)</w:t>
            </w:r>
          </w:p>
        </w:tc>
        <w:tc>
          <w:tcPr>
            <w:tcW w:w="1316" w:type="dxa"/>
            <w:tcBorders>
              <w:top w:val="nil"/>
              <w:left w:val="nil"/>
              <w:bottom w:val="single" w:sz="4" w:space="0" w:color="auto"/>
              <w:right w:val="nil"/>
            </w:tcBorders>
            <w:shd w:val="clear" w:color="auto" w:fill="auto"/>
            <w:vAlign w:val="bottom"/>
          </w:tcPr>
          <w:p w14:paraId="75F58180"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1362</w:t>
            </w:r>
            <w:r w:rsidRPr="009D5D86">
              <w:rPr>
                <w:rFonts w:eastAsia="MS Mincho" w:cs="Arial"/>
                <w:sz w:val="20"/>
                <w:szCs w:val="22"/>
                <w:lang w:eastAsia="ko-KR"/>
              </w:rPr>
              <w:t>)</w:t>
            </w:r>
          </w:p>
        </w:tc>
        <w:tc>
          <w:tcPr>
            <w:tcW w:w="1316" w:type="dxa"/>
            <w:tcBorders>
              <w:top w:val="nil"/>
              <w:left w:val="nil"/>
              <w:bottom w:val="single" w:sz="4" w:space="0" w:color="auto"/>
              <w:right w:val="nil"/>
            </w:tcBorders>
            <w:shd w:val="clear" w:color="auto" w:fill="auto"/>
            <w:vAlign w:val="bottom"/>
          </w:tcPr>
          <w:p w14:paraId="6675F838" w14:textId="77777777" w:rsidR="009D5D86" w:rsidRPr="009D5D86" w:rsidRDefault="009D5D86" w:rsidP="009D5D86">
            <w:pPr>
              <w:tabs>
                <w:tab w:val="decimal" w:pos="360"/>
              </w:tabs>
              <w:adjustRightInd w:val="0"/>
              <w:snapToGrid w:val="0"/>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1466</w:t>
            </w:r>
            <w:r w:rsidRPr="009D5D86">
              <w:rPr>
                <w:rFonts w:eastAsia="MS Mincho" w:cs="Arial"/>
                <w:sz w:val="20"/>
                <w:szCs w:val="22"/>
                <w:lang w:eastAsia="ko-KR"/>
              </w:rPr>
              <w:t>)</w:t>
            </w:r>
          </w:p>
        </w:tc>
      </w:tr>
      <w:tr w:rsidR="009D5D86" w:rsidRPr="009D5D86" w14:paraId="1C64CF52" w14:textId="77777777" w:rsidTr="006279B8">
        <w:trPr>
          <w:trHeight w:val="271"/>
        </w:trPr>
        <w:tc>
          <w:tcPr>
            <w:tcW w:w="4030" w:type="dxa"/>
            <w:tcBorders>
              <w:top w:val="single" w:sz="4" w:space="0" w:color="auto"/>
              <w:left w:val="nil"/>
              <w:right w:val="nil"/>
            </w:tcBorders>
            <w:shd w:val="clear" w:color="auto" w:fill="auto"/>
            <w:noWrap/>
            <w:vAlign w:val="center"/>
          </w:tcPr>
          <w:p w14:paraId="2EF2F580"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Observations</w:t>
            </w:r>
          </w:p>
        </w:tc>
        <w:tc>
          <w:tcPr>
            <w:tcW w:w="1316" w:type="dxa"/>
            <w:tcBorders>
              <w:top w:val="single" w:sz="4" w:space="0" w:color="auto"/>
              <w:left w:val="nil"/>
              <w:bottom w:val="nil"/>
              <w:right w:val="nil"/>
            </w:tcBorders>
            <w:shd w:val="clear" w:color="auto" w:fill="auto"/>
            <w:noWrap/>
            <w:vAlign w:val="bottom"/>
          </w:tcPr>
          <w:p w14:paraId="39C10B4A"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316" w:type="dxa"/>
            <w:tcBorders>
              <w:top w:val="single" w:sz="4" w:space="0" w:color="auto"/>
              <w:left w:val="nil"/>
              <w:bottom w:val="nil"/>
              <w:right w:val="nil"/>
            </w:tcBorders>
            <w:shd w:val="clear" w:color="auto" w:fill="auto"/>
            <w:vAlign w:val="bottom"/>
          </w:tcPr>
          <w:p w14:paraId="3DDADCEA"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316" w:type="dxa"/>
            <w:tcBorders>
              <w:top w:val="single" w:sz="4" w:space="0" w:color="auto"/>
              <w:left w:val="nil"/>
              <w:bottom w:val="nil"/>
              <w:right w:val="nil"/>
            </w:tcBorders>
            <w:shd w:val="clear" w:color="auto" w:fill="auto"/>
            <w:vAlign w:val="bottom"/>
          </w:tcPr>
          <w:p w14:paraId="1059DE58"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316" w:type="dxa"/>
            <w:tcBorders>
              <w:top w:val="single" w:sz="4" w:space="0" w:color="auto"/>
              <w:left w:val="nil"/>
              <w:bottom w:val="nil"/>
              <w:right w:val="nil"/>
            </w:tcBorders>
            <w:shd w:val="clear" w:color="auto" w:fill="auto"/>
            <w:vAlign w:val="bottom"/>
          </w:tcPr>
          <w:p w14:paraId="62B38792"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r>
      <w:tr w:rsidR="009D5D86" w:rsidRPr="009D5D86" w14:paraId="008CBEAF" w14:textId="77777777" w:rsidTr="006279B8">
        <w:trPr>
          <w:trHeight w:val="271"/>
        </w:trPr>
        <w:tc>
          <w:tcPr>
            <w:tcW w:w="4030" w:type="dxa"/>
            <w:tcBorders>
              <w:left w:val="nil"/>
              <w:right w:val="nil"/>
            </w:tcBorders>
            <w:shd w:val="clear" w:color="auto" w:fill="auto"/>
            <w:noWrap/>
            <w:vAlign w:val="center"/>
          </w:tcPr>
          <w:p w14:paraId="62724A1D" w14:textId="77777777" w:rsidR="009D5D86" w:rsidRPr="009D5D86" w:rsidRDefault="009D5D86" w:rsidP="009D5D86">
            <w:pPr>
              <w:tabs>
                <w:tab w:val="left" w:pos="426"/>
              </w:tabs>
              <w:adjustRightInd w:val="0"/>
              <w:snapToGrid w:val="0"/>
              <w:jc w:val="both"/>
              <w:rPr>
                <w:rFonts w:eastAsia="MS Mincho" w:cs="Arial"/>
                <w:sz w:val="20"/>
                <w:szCs w:val="22"/>
                <w:lang w:eastAsia="ko-KR"/>
              </w:rPr>
            </w:pPr>
            <w:r w:rsidRPr="009D5D86">
              <w:rPr>
                <w:rFonts w:eastAsia="MS Mincho" w:cs="Arial"/>
                <w:sz w:val="20"/>
                <w:szCs w:val="22"/>
                <w:lang w:eastAsia="ko-KR"/>
              </w:rPr>
              <w:t>R-squared</w:t>
            </w:r>
          </w:p>
        </w:tc>
        <w:tc>
          <w:tcPr>
            <w:tcW w:w="1316" w:type="dxa"/>
            <w:tcBorders>
              <w:top w:val="nil"/>
              <w:left w:val="nil"/>
              <w:bottom w:val="nil"/>
              <w:right w:val="nil"/>
            </w:tcBorders>
            <w:shd w:val="clear" w:color="auto" w:fill="auto"/>
            <w:noWrap/>
            <w:vAlign w:val="bottom"/>
          </w:tcPr>
          <w:p w14:paraId="559225C2"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213</w:t>
            </w:r>
          </w:p>
        </w:tc>
        <w:tc>
          <w:tcPr>
            <w:tcW w:w="1316" w:type="dxa"/>
            <w:tcBorders>
              <w:top w:val="nil"/>
              <w:left w:val="nil"/>
              <w:bottom w:val="nil"/>
              <w:right w:val="nil"/>
            </w:tcBorders>
            <w:shd w:val="clear" w:color="auto" w:fill="auto"/>
            <w:vAlign w:val="bottom"/>
          </w:tcPr>
          <w:p w14:paraId="62BF5A8B"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201</w:t>
            </w:r>
          </w:p>
        </w:tc>
        <w:tc>
          <w:tcPr>
            <w:tcW w:w="1316" w:type="dxa"/>
            <w:tcBorders>
              <w:top w:val="nil"/>
              <w:left w:val="nil"/>
              <w:bottom w:val="nil"/>
              <w:right w:val="nil"/>
            </w:tcBorders>
            <w:shd w:val="clear" w:color="auto" w:fill="auto"/>
            <w:vAlign w:val="bottom"/>
          </w:tcPr>
          <w:p w14:paraId="620162E2"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245</w:t>
            </w:r>
          </w:p>
        </w:tc>
        <w:tc>
          <w:tcPr>
            <w:tcW w:w="1316" w:type="dxa"/>
            <w:tcBorders>
              <w:top w:val="nil"/>
              <w:left w:val="nil"/>
              <w:bottom w:val="nil"/>
              <w:right w:val="nil"/>
            </w:tcBorders>
            <w:shd w:val="clear" w:color="auto" w:fill="auto"/>
            <w:vAlign w:val="bottom"/>
          </w:tcPr>
          <w:p w14:paraId="6A3B5084"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220</w:t>
            </w:r>
          </w:p>
        </w:tc>
      </w:tr>
      <w:tr w:rsidR="009D5D86" w:rsidRPr="009D5D86" w14:paraId="618C51D0" w14:textId="77777777" w:rsidTr="006279B8">
        <w:trPr>
          <w:trHeight w:val="271"/>
        </w:trPr>
        <w:tc>
          <w:tcPr>
            <w:tcW w:w="4030" w:type="dxa"/>
            <w:tcBorders>
              <w:left w:val="nil"/>
              <w:bottom w:val="single" w:sz="4" w:space="0" w:color="auto"/>
              <w:right w:val="nil"/>
            </w:tcBorders>
            <w:shd w:val="clear" w:color="auto" w:fill="auto"/>
            <w:noWrap/>
            <w:vAlign w:val="center"/>
          </w:tcPr>
          <w:p w14:paraId="327BF42D" w14:textId="77777777" w:rsidR="009D5D86" w:rsidRPr="009D5D86" w:rsidRDefault="009D5D86" w:rsidP="009D5D86">
            <w:pPr>
              <w:tabs>
                <w:tab w:val="left" w:pos="426"/>
              </w:tabs>
              <w:adjustRightInd w:val="0"/>
              <w:snapToGrid w:val="0"/>
              <w:jc w:val="both"/>
              <w:rPr>
                <w:rFonts w:eastAsia="MS Mincho" w:cs="Arial"/>
                <w:i/>
                <w:sz w:val="20"/>
                <w:szCs w:val="22"/>
                <w:lang w:eastAsia="ko-KR"/>
              </w:rPr>
            </w:pPr>
            <w:r w:rsidRPr="009D5D86">
              <w:rPr>
                <w:rFonts w:eastAsia="MS Mincho" w:cs="Arial"/>
                <w:sz w:val="20"/>
                <w:szCs w:val="22"/>
                <w:lang w:eastAsia="ko-KR"/>
              </w:rPr>
              <w:t>H0: total effect of participation in seminars with e-customs class = 0 (</w:t>
            </w:r>
            <w:r w:rsidRPr="009D5D86">
              <w:rPr>
                <w:rFonts w:eastAsia="MS Mincho" w:cs="Arial"/>
                <w:i/>
                <w:sz w:val="20"/>
                <w:szCs w:val="22"/>
                <w:lang w:eastAsia="ko-KR"/>
              </w:rPr>
              <w:t xml:space="preserve">p </w:t>
            </w:r>
            <w:r w:rsidRPr="009D5D86">
              <w:rPr>
                <w:rFonts w:eastAsia="MS Mincho" w:cs="Arial"/>
                <w:sz w:val="20"/>
                <w:szCs w:val="22"/>
                <w:lang w:eastAsia="ko-KR"/>
              </w:rPr>
              <w:t>value)</w:t>
            </w:r>
          </w:p>
        </w:tc>
        <w:tc>
          <w:tcPr>
            <w:tcW w:w="1316" w:type="dxa"/>
            <w:tcBorders>
              <w:left w:val="nil"/>
              <w:bottom w:val="single" w:sz="4" w:space="0" w:color="auto"/>
            </w:tcBorders>
            <w:shd w:val="clear" w:color="auto" w:fill="auto"/>
            <w:noWrap/>
            <w:vAlign w:val="center"/>
          </w:tcPr>
          <w:p w14:paraId="58532974"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316" w:type="dxa"/>
            <w:tcBorders>
              <w:bottom w:val="single" w:sz="4" w:space="0" w:color="auto"/>
            </w:tcBorders>
            <w:shd w:val="clear" w:color="auto" w:fill="auto"/>
            <w:vAlign w:val="center"/>
          </w:tcPr>
          <w:p w14:paraId="096A3AF2"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ja-JP"/>
              </w:rPr>
              <w:t>6564</w:t>
            </w:r>
          </w:p>
        </w:tc>
        <w:tc>
          <w:tcPr>
            <w:tcW w:w="1316" w:type="dxa"/>
            <w:tcBorders>
              <w:bottom w:val="single" w:sz="4" w:space="0" w:color="auto"/>
            </w:tcBorders>
            <w:shd w:val="clear" w:color="auto" w:fill="auto"/>
            <w:vAlign w:val="center"/>
          </w:tcPr>
          <w:p w14:paraId="4B641202"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316" w:type="dxa"/>
            <w:tcBorders>
              <w:bottom w:val="single" w:sz="4" w:space="0" w:color="auto"/>
              <w:right w:val="nil"/>
            </w:tcBorders>
            <w:shd w:val="clear" w:color="auto" w:fill="auto"/>
            <w:vAlign w:val="center"/>
          </w:tcPr>
          <w:p w14:paraId="5913A420"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ja-JP"/>
              </w:rPr>
              <w:t>7900</w:t>
            </w:r>
          </w:p>
        </w:tc>
      </w:tr>
    </w:tbl>
    <w:p w14:paraId="5F2B91DF" w14:textId="77777777" w:rsidR="009D5D86" w:rsidRPr="009D5D86" w:rsidRDefault="009D5D86" w:rsidP="009D5D86">
      <w:pPr>
        <w:spacing w:beforeLines="50" w:before="120"/>
        <w:rPr>
          <w:rFonts w:ascii="Times" w:eastAsia="맑은 고딕" w:hAnsi="Times" w:cs="Times"/>
          <w:sz w:val="20"/>
          <w:lang w:eastAsia="ko-KR"/>
        </w:rPr>
      </w:pPr>
      <w:r w:rsidRPr="009D5D86">
        <w:rPr>
          <w:rFonts w:ascii="Times" w:eastAsia="MS Mincho" w:hAnsi="Times" w:cs="Times"/>
          <w:sz w:val="20"/>
          <w:lang w:eastAsia="ja-JP"/>
        </w:rPr>
        <w:t xml:space="preserve">Notes: This table presents results from 2SLS estimations. Clustered robust standard errors in parentheses. *, **, and *** signify statistical significance at the 10-, 5-, and 1-percent levels, respectively. </w:t>
      </w:r>
    </w:p>
    <w:p w14:paraId="2587F4C6" w14:textId="77777777" w:rsidR="009D5D86" w:rsidRPr="009D5D86" w:rsidRDefault="009D5D86" w:rsidP="009D5D86">
      <w:pPr>
        <w:spacing w:after="160" w:line="259" w:lineRule="auto"/>
        <w:rPr>
          <w:rFonts w:eastAsia="MS Mincho"/>
          <w:sz w:val="22"/>
          <w:szCs w:val="22"/>
          <w:lang w:eastAsia="ja-JP"/>
        </w:rPr>
      </w:pPr>
    </w:p>
    <w:p w14:paraId="6BC624D2" w14:textId="77777777" w:rsidR="009D5D86" w:rsidRPr="009D5D86" w:rsidRDefault="009D5D86" w:rsidP="009D5D86">
      <w:pPr>
        <w:keepNext/>
        <w:tabs>
          <w:tab w:val="left" w:pos="426"/>
        </w:tabs>
        <w:snapToGrid w:val="0"/>
        <w:spacing w:beforeLines="100" w:before="240" w:afterLines="100" w:after="240"/>
        <w:outlineLvl w:val="1"/>
        <w:rPr>
          <w:rFonts w:eastAsia="MS Mincho"/>
          <w:i/>
          <w:sz w:val="22"/>
          <w:szCs w:val="22"/>
          <w:lang w:eastAsia="ja-JP"/>
        </w:rPr>
        <w:sectPr w:rsidR="009D5D86" w:rsidRPr="009D5D86" w:rsidSect="00492D09">
          <w:footnotePr>
            <w:numRestart w:val="eachSect"/>
          </w:footnotePr>
          <w:endnotePr>
            <w:numFmt w:val="lowerLetter"/>
            <w:numRestart w:val="eachSect"/>
          </w:endnotePr>
          <w:type w:val="continuous"/>
          <w:pgSz w:w="11907" w:h="16839" w:code="9"/>
          <w:pgMar w:top="1440" w:right="1440" w:bottom="1701" w:left="1440" w:header="708" w:footer="397" w:gutter="0"/>
          <w:cols w:space="708"/>
          <w:docGrid w:linePitch="360"/>
        </w:sectPr>
      </w:pPr>
      <w:bookmarkStart w:id="47" w:name="_Table_8._The"/>
      <w:bookmarkStart w:id="48" w:name="_Table_8._Evaluation"/>
      <w:bookmarkStart w:id="49" w:name="_Table_9._Evaluation"/>
      <w:bookmarkStart w:id="50" w:name="_Table_10._What"/>
      <w:bookmarkStart w:id="51" w:name="_Table_9._Evaluation_1"/>
      <w:bookmarkEnd w:id="47"/>
      <w:bookmarkEnd w:id="48"/>
      <w:bookmarkEnd w:id="49"/>
      <w:bookmarkEnd w:id="50"/>
      <w:bookmarkEnd w:id="51"/>
    </w:p>
    <w:p w14:paraId="2B7F84C6" w14:textId="77777777" w:rsidR="009D5D86" w:rsidRPr="009D5D86" w:rsidRDefault="009D5D86" w:rsidP="00DA6B3D">
      <w:pPr>
        <w:keepNext/>
        <w:keepLines/>
        <w:tabs>
          <w:tab w:val="left" w:pos="426"/>
        </w:tabs>
        <w:snapToGrid w:val="0"/>
        <w:spacing w:before="200" w:line="360" w:lineRule="auto"/>
        <w:outlineLvl w:val="2"/>
        <w:rPr>
          <w:rFonts w:eastAsia="맑은 고딕"/>
          <w:bCs/>
          <w:sz w:val="22"/>
          <w:szCs w:val="22"/>
          <w:lang w:eastAsia="ko-KR"/>
        </w:rPr>
      </w:pPr>
      <w:r w:rsidRPr="009D5D86">
        <w:rPr>
          <w:rFonts w:eastAsia="맑은 고딕"/>
          <w:bCs/>
          <w:sz w:val="22"/>
          <w:szCs w:val="22"/>
          <w:lang w:eastAsia="ko-KR"/>
        </w:rPr>
        <w:lastRenderedPageBreak/>
        <w:t>Table 8. Propensity Score Matching Estimation</w:t>
      </w:r>
    </w:p>
    <w:p w14:paraId="56157CC4" w14:textId="77777777" w:rsidR="009D5D86" w:rsidRPr="009D5D86" w:rsidRDefault="009D5D86" w:rsidP="00DA6B3D">
      <w:pPr>
        <w:spacing w:beforeLines="50" w:before="120"/>
        <w:jc w:val="center"/>
        <w:rPr>
          <w:rFonts w:eastAsia="MS Mincho" w:cs="Arial"/>
          <w:i/>
          <w:sz w:val="22"/>
          <w:szCs w:val="22"/>
          <w:lang w:eastAsia="ko-KR"/>
        </w:rPr>
      </w:pPr>
    </w:p>
    <w:tbl>
      <w:tblPr>
        <w:tblW w:w="14088" w:type="dxa"/>
        <w:jc w:val="center"/>
        <w:tblLayout w:type="fixed"/>
        <w:tblLook w:val="04A0" w:firstRow="1" w:lastRow="0" w:firstColumn="1" w:lastColumn="0" w:noHBand="0" w:noVBand="1"/>
      </w:tblPr>
      <w:tblGrid>
        <w:gridCol w:w="3379"/>
        <w:gridCol w:w="1529"/>
        <w:gridCol w:w="1530"/>
        <w:gridCol w:w="1530"/>
        <w:gridCol w:w="1530"/>
        <w:gridCol w:w="1530"/>
        <w:gridCol w:w="1530"/>
        <w:gridCol w:w="1530"/>
      </w:tblGrid>
      <w:tr w:rsidR="009D5D86" w:rsidRPr="009D5D86" w14:paraId="6BBD2A46" w14:textId="77777777" w:rsidTr="006279B8">
        <w:trPr>
          <w:trHeight w:val="227"/>
          <w:jc w:val="center"/>
        </w:trPr>
        <w:tc>
          <w:tcPr>
            <w:tcW w:w="3379" w:type="dxa"/>
            <w:tcBorders>
              <w:top w:val="single" w:sz="4" w:space="0" w:color="auto"/>
              <w:bottom w:val="single" w:sz="4" w:space="0" w:color="auto"/>
            </w:tcBorders>
            <w:shd w:val="clear" w:color="auto" w:fill="auto"/>
            <w:vAlign w:val="center"/>
          </w:tcPr>
          <w:p w14:paraId="11604712"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p>
        </w:tc>
        <w:tc>
          <w:tcPr>
            <w:tcW w:w="1529" w:type="dxa"/>
            <w:tcBorders>
              <w:top w:val="single" w:sz="4" w:space="0" w:color="auto"/>
              <w:bottom w:val="single" w:sz="4" w:space="0" w:color="auto"/>
            </w:tcBorders>
            <w:shd w:val="clear" w:color="auto" w:fill="auto"/>
            <w:vAlign w:val="center"/>
          </w:tcPr>
          <w:p w14:paraId="3593252D"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r w:rsidRPr="009D5D86">
              <w:rPr>
                <w:rFonts w:eastAsia="MS Mincho"/>
                <w:color w:val="000000"/>
                <w:sz w:val="18"/>
                <w:szCs w:val="18"/>
                <w:lang w:eastAsia="ko-KR"/>
              </w:rPr>
              <w:t>(1)</w:t>
            </w:r>
          </w:p>
        </w:tc>
        <w:tc>
          <w:tcPr>
            <w:tcW w:w="1530" w:type="dxa"/>
            <w:tcBorders>
              <w:top w:val="single" w:sz="4" w:space="0" w:color="auto"/>
              <w:bottom w:val="single" w:sz="4" w:space="0" w:color="auto"/>
            </w:tcBorders>
            <w:shd w:val="clear" w:color="auto" w:fill="auto"/>
            <w:vAlign w:val="center"/>
          </w:tcPr>
          <w:p w14:paraId="69060C8E"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r w:rsidRPr="009D5D86">
              <w:rPr>
                <w:rFonts w:eastAsia="MS Mincho"/>
                <w:color w:val="000000"/>
                <w:sz w:val="18"/>
                <w:szCs w:val="18"/>
                <w:lang w:eastAsia="ko-KR"/>
              </w:rPr>
              <w:t>(2)</w:t>
            </w:r>
          </w:p>
        </w:tc>
        <w:tc>
          <w:tcPr>
            <w:tcW w:w="1530" w:type="dxa"/>
            <w:tcBorders>
              <w:top w:val="single" w:sz="4" w:space="0" w:color="auto"/>
              <w:bottom w:val="single" w:sz="4" w:space="0" w:color="auto"/>
            </w:tcBorders>
            <w:shd w:val="clear" w:color="auto" w:fill="auto"/>
            <w:vAlign w:val="center"/>
          </w:tcPr>
          <w:p w14:paraId="281CA24B"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r w:rsidRPr="009D5D86">
              <w:rPr>
                <w:rFonts w:eastAsia="MS Mincho"/>
                <w:color w:val="000000"/>
                <w:sz w:val="18"/>
                <w:szCs w:val="18"/>
                <w:lang w:eastAsia="ko-KR"/>
              </w:rPr>
              <w:t>(3)</w:t>
            </w:r>
          </w:p>
        </w:tc>
        <w:tc>
          <w:tcPr>
            <w:tcW w:w="1530" w:type="dxa"/>
            <w:tcBorders>
              <w:top w:val="single" w:sz="4" w:space="0" w:color="auto"/>
              <w:bottom w:val="single" w:sz="4" w:space="0" w:color="auto"/>
            </w:tcBorders>
            <w:shd w:val="clear" w:color="auto" w:fill="auto"/>
            <w:vAlign w:val="center"/>
          </w:tcPr>
          <w:p w14:paraId="6D8AD0A4"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r w:rsidRPr="009D5D86">
              <w:rPr>
                <w:rFonts w:eastAsia="MS Mincho"/>
                <w:color w:val="000000"/>
                <w:sz w:val="18"/>
                <w:szCs w:val="18"/>
                <w:lang w:eastAsia="ko-KR"/>
              </w:rPr>
              <w:t>(4)</w:t>
            </w:r>
          </w:p>
        </w:tc>
        <w:tc>
          <w:tcPr>
            <w:tcW w:w="1530" w:type="dxa"/>
            <w:tcBorders>
              <w:top w:val="single" w:sz="4" w:space="0" w:color="auto"/>
              <w:bottom w:val="single" w:sz="4" w:space="0" w:color="auto"/>
            </w:tcBorders>
            <w:vAlign w:val="center"/>
          </w:tcPr>
          <w:p w14:paraId="017302AB"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r w:rsidRPr="009D5D86">
              <w:rPr>
                <w:rFonts w:eastAsia="맑은 고딕"/>
                <w:color w:val="000000"/>
                <w:sz w:val="18"/>
                <w:szCs w:val="18"/>
                <w:lang w:eastAsia="ko-KR"/>
              </w:rPr>
              <w:t>(5)</w:t>
            </w:r>
          </w:p>
        </w:tc>
        <w:tc>
          <w:tcPr>
            <w:tcW w:w="1530" w:type="dxa"/>
            <w:tcBorders>
              <w:top w:val="single" w:sz="4" w:space="0" w:color="auto"/>
              <w:bottom w:val="single" w:sz="4" w:space="0" w:color="auto"/>
            </w:tcBorders>
            <w:vAlign w:val="center"/>
          </w:tcPr>
          <w:p w14:paraId="3439FA91"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r w:rsidRPr="009D5D86">
              <w:rPr>
                <w:rFonts w:eastAsia="맑은 고딕"/>
                <w:color w:val="000000"/>
                <w:sz w:val="18"/>
                <w:szCs w:val="18"/>
                <w:lang w:eastAsia="ko-KR"/>
              </w:rPr>
              <w:t>(6)</w:t>
            </w:r>
          </w:p>
        </w:tc>
        <w:tc>
          <w:tcPr>
            <w:tcW w:w="1530" w:type="dxa"/>
            <w:tcBorders>
              <w:top w:val="single" w:sz="4" w:space="0" w:color="auto"/>
              <w:bottom w:val="single" w:sz="4" w:space="0" w:color="auto"/>
            </w:tcBorders>
          </w:tcPr>
          <w:p w14:paraId="2F4E591B"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r w:rsidRPr="009D5D86">
              <w:rPr>
                <w:rFonts w:eastAsia="MS Mincho"/>
                <w:color w:val="000000"/>
                <w:sz w:val="18"/>
                <w:szCs w:val="18"/>
                <w:lang w:eastAsia="ja-JP"/>
              </w:rPr>
              <w:t>(7)</w:t>
            </w:r>
          </w:p>
        </w:tc>
      </w:tr>
      <w:tr w:rsidR="009D5D86" w:rsidRPr="009D5D86" w14:paraId="1C94EECD" w14:textId="77777777" w:rsidTr="006279B8">
        <w:trPr>
          <w:trHeight w:val="227"/>
          <w:jc w:val="center"/>
        </w:trPr>
        <w:tc>
          <w:tcPr>
            <w:tcW w:w="3379" w:type="dxa"/>
            <w:tcBorders>
              <w:top w:val="single" w:sz="4" w:space="0" w:color="auto"/>
              <w:bottom w:val="single" w:sz="4" w:space="0" w:color="auto"/>
            </w:tcBorders>
            <w:shd w:val="clear" w:color="auto" w:fill="auto"/>
            <w:vAlign w:val="center"/>
          </w:tcPr>
          <w:p w14:paraId="530BB03C"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p>
        </w:tc>
        <w:tc>
          <w:tcPr>
            <w:tcW w:w="1529" w:type="dxa"/>
            <w:tcBorders>
              <w:top w:val="single" w:sz="4" w:space="0" w:color="auto"/>
              <w:bottom w:val="single" w:sz="4" w:space="0" w:color="auto"/>
            </w:tcBorders>
            <w:shd w:val="clear" w:color="auto" w:fill="auto"/>
            <w:vAlign w:val="center"/>
          </w:tcPr>
          <w:p w14:paraId="0274C624" w14:textId="77777777" w:rsidR="009D5D86" w:rsidRPr="009D5D86" w:rsidRDefault="009D5D86" w:rsidP="00DA6B3D">
            <w:pPr>
              <w:snapToGrid w:val="0"/>
              <w:jc w:val="center"/>
              <w:rPr>
                <w:rFonts w:eastAsia="맑은 고딕"/>
                <w:color w:val="000000"/>
                <w:sz w:val="18"/>
                <w:szCs w:val="18"/>
                <w:lang w:eastAsia="ko-KR"/>
              </w:rPr>
            </w:pPr>
            <w:r w:rsidRPr="009D5D86">
              <w:rPr>
                <w:rFonts w:eastAsia="맑은 고딕"/>
                <w:color w:val="000000"/>
                <w:sz w:val="18"/>
                <w:szCs w:val="18"/>
                <w:lang w:eastAsia="ko-KR"/>
              </w:rPr>
              <w:t>Index for preparation for exporting activity</w:t>
            </w:r>
          </w:p>
        </w:tc>
        <w:tc>
          <w:tcPr>
            <w:tcW w:w="1530" w:type="dxa"/>
            <w:tcBorders>
              <w:top w:val="single" w:sz="4" w:space="0" w:color="auto"/>
              <w:bottom w:val="single" w:sz="4" w:space="0" w:color="auto"/>
            </w:tcBorders>
            <w:shd w:val="clear" w:color="auto" w:fill="auto"/>
            <w:vAlign w:val="center"/>
          </w:tcPr>
          <w:p w14:paraId="54E20C79" w14:textId="77777777" w:rsidR="009D5D86" w:rsidRPr="009D5D86" w:rsidRDefault="009D5D86" w:rsidP="00DA6B3D">
            <w:pPr>
              <w:snapToGrid w:val="0"/>
              <w:jc w:val="center"/>
              <w:rPr>
                <w:rFonts w:eastAsia="맑은 고딕"/>
                <w:color w:val="000000"/>
                <w:sz w:val="18"/>
                <w:szCs w:val="18"/>
                <w:lang w:eastAsia="ko-KR"/>
              </w:rPr>
            </w:pPr>
            <w:r w:rsidRPr="009D5D86">
              <w:rPr>
                <w:rFonts w:eastAsia="맑은 고딕"/>
                <w:color w:val="000000"/>
                <w:sz w:val="18"/>
                <w:szCs w:val="18"/>
                <w:lang w:eastAsia="ko-KR"/>
              </w:rPr>
              <w:t xml:space="preserve">Dummy for accessing </w:t>
            </w:r>
            <w:r w:rsidRPr="009D5D86">
              <w:rPr>
                <w:rFonts w:eastAsia="맑은 고딕"/>
                <w:color w:val="000000"/>
                <w:sz w:val="18"/>
                <w:szCs w:val="18"/>
                <w:lang w:eastAsia="ko-KR"/>
              </w:rPr>
              <w:br/>
              <w:t>e-customs website</w:t>
            </w:r>
          </w:p>
        </w:tc>
        <w:tc>
          <w:tcPr>
            <w:tcW w:w="1530" w:type="dxa"/>
            <w:tcBorders>
              <w:top w:val="single" w:sz="4" w:space="0" w:color="auto"/>
              <w:bottom w:val="single" w:sz="4" w:space="0" w:color="auto"/>
            </w:tcBorders>
            <w:shd w:val="clear" w:color="auto" w:fill="auto"/>
            <w:vAlign w:val="center"/>
          </w:tcPr>
          <w:p w14:paraId="7F055D0A" w14:textId="77777777" w:rsidR="009D5D86" w:rsidRPr="009D5D86" w:rsidRDefault="009D5D86" w:rsidP="00DA6B3D">
            <w:pPr>
              <w:tabs>
                <w:tab w:val="decimal" w:pos="285"/>
              </w:tabs>
              <w:adjustRightInd w:val="0"/>
              <w:snapToGrid w:val="0"/>
              <w:jc w:val="center"/>
              <w:rPr>
                <w:rFonts w:eastAsia="맑은 고딕"/>
                <w:color w:val="000000"/>
                <w:sz w:val="18"/>
                <w:szCs w:val="18"/>
                <w:lang w:eastAsia="ko-KR"/>
              </w:rPr>
            </w:pPr>
            <w:r w:rsidRPr="009D5D86">
              <w:rPr>
                <w:rFonts w:eastAsia="맑은 고딕"/>
                <w:color w:val="000000"/>
                <w:sz w:val="18"/>
                <w:szCs w:val="18"/>
                <w:lang w:eastAsia="ko-KR"/>
              </w:rPr>
              <w:t xml:space="preserve">Dummy for willingness to export </w:t>
            </w:r>
            <w:r w:rsidRPr="009D5D86">
              <w:rPr>
                <w:rFonts w:eastAsia="맑은 고딕"/>
                <w:color w:val="000000"/>
                <w:sz w:val="18"/>
                <w:szCs w:val="18"/>
                <w:lang w:eastAsia="ko-KR"/>
              </w:rPr>
              <w:br/>
              <w:t>(1st differenced)</w:t>
            </w:r>
          </w:p>
        </w:tc>
        <w:tc>
          <w:tcPr>
            <w:tcW w:w="1530" w:type="dxa"/>
            <w:tcBorders>
              <w:top w:val="single" w:sz="4" w:space="0" w:color="auto"/>
              <w:bottom w:val="single" w:sz="4" w:space="0" w:color="auto"/>
            </w:tcBorders>
            <w:shd w:val="clear" w:color="auto" w:fill="auto"/>
            <w:vAlign w:val="center"/>
          </w:tcPr>
          <w:p w14:paraId="0BCF4CBC" w14:textId="77777777" w:rsidR="009D5D86" w:rsidRPr="009D5D86" w:rsidRDefault="009D5D86" w:rsidP="00DA6B3D">
            <w:pPr>
              <w:snapToGrid w:val="0"/>
              <w:jc w:val="center"/>
              <w:rPr>
                <w:rFonts w:eastAsia="맑은 고딕"/>
                <w:color w:val="000000"/>
                <w:sz w:val="18"/>
                <w:szCs w:val="18"/>
                <w:lang w:eastAsia="ko-KR"/>
              </w:rPr>
            </w:pPr>
            <w:r w:rsidRPr="009D5D86">
              <w:rPr>
                <w:rFonts w:eastAsia="맑은 고딕"/>
                <w:color w:val="000000"/>
                <w:sz w:val="18"/>
                <w:szCs w:val="18"/>
                <w:lang w:eastAsia="ko-KR"/>
              </w:rPr>
              <w:t>Index of perception of difficulty of export procedures</w:t>
            </w:r>
          </w:p>
        </w:tc>
        <w:tc>
          <w:tcPr>
            <w:tcW w:w="1530" w:type="dxa"/>
            <w:tcBorders>
              <w:top w:val="single" w:sz="4" w:space="0" w:color="auto"/>
              <w:bottom w:val="single" w:sz="4" w:space="0" w:color="auto"/>
            </w:tcBorders>
            <w:vAlign w:val="center"/>
          </w:tcPr>
          <w:p w14:paraId="2ABF84C4" w14:textId="77777777" w:rsidR="009D5D86" w:rsidRPr="009D5D86" w:rsidRDefault="009D5D86" w:rsidP="00DA6B3D">
            <w:pPr>
              <w:snapToGrid w:val="0"/>
              <w:jc w:val="center"/>
              <w:rPr>
                <w:rFonts w:eastAsia="맑은 고딕"/>
                <w:color w:val="000000"/>
                <w:sz w:val="18"/>
                <w:szCs w:val="18"/>
                <w:lang w:eastAsia="ko-KR"/>
              </w:rPr>
            </w:pPr>
            <w:r w:rsidRPr="009D5D86">
              <w:rPr>
                <w:rFonts w:eastAsia="MS Mincho"/>
                <w:color w:val="000000"/>
                <w:sz w:val="18"/>
                <w:szCs w:val="18"/>
                <w:lang w:eastAsia="ja-JP"/>
              </w:rPr>
              <w:t xml:space="preserve">Dummy for perception of customs as obstacle </w:t>
            </w:r>
            <w:r w:rsidRPr="009D5D86">
              <w:rPr>
                <w:rFonts w:eastAsia="MS Mincho"/>
                <w:color w:val="000000"/>
                <w:sz w:val="18"/>
                <w:szCs w:val="18"/>
                <w:lang w:eastAsia="ja-JP"/>
              </w:rPr>
              <w:br/>
              <w:t>(1st differenced)</w:t>
            </w:r>
          </w:p>
        </w:tc>
        <w:tc>
          <w:tcPr>
            <w:tcW w:w="1530" w:type="dxa"/>
            <w:tcBorders>
              <w:top w:val="single" w:sz="4" w:space="0" w:color="auto"/>
              <w:bottom w:val="single" w:sz="4" w:space="0" w:color="auto"/>
            </w:tcBorders>
            <w:vAlign w:val="center"/>
          </w:tcPr>
          <w:p w14:paraId="10551D16" w14:textId="77777777" w:rsidR="009D5D86" w:rsidRPr="009D5D86" w:rsidRDefault="009D5D86" w:rsidP="00DA6B3D">
            <w:pPr>
              <w:snapToGrid w:val="0"/>
              <w:jc w:val="center"/>
              <w:rPr>
                <w:rFonts w:eastAsia="맑은 고딕"/>
                <w:color w:val="000000"/>
                <w:sz w:val="18"/>
                <w:szCs w:val="18"/>
                <w:lang w:eastAsia="ko-KR"/>
              </w:rPr>
            </w:pPr>
            <w:r w:rsidRPr="009D5D86">
              <w:rPr>
                <w:rFonts w:eastAsia="MS Mincho"/>
                <w:color w:val="000000"/>
                <w:sz w:val="18"/>
                <w:szCs w:val="18"/>
                <w:lang w:eastAsia="ja-JP"/>
              </w:rPr>
              <w:t xml:space="preserve">Dummy for engaging in </w:t>
            </w:r>
            <w:r w:rsidRPr="009D5D86">
              <w:rPr>
                <w:rFonts w:eastAsia="MS Mincho"/>
                <w:color w:val="000000"/>
                <w:sz w:val="18"/>
                <w:szCs w:val="18"/>
                <w:lang w:eastAsia="ja-JP"/>
              </w:rPr>
              <w:br/>
              <w:t xml:space="preserve">direct export </w:t>
            </w:r>
            <w:r w:rsidRPr="009D5D86">
              <w:rPr>
                <w:rFonts w:eastAsia="MS Mincho"/>
                <w:color w:val="000000"/>
                <w:sz w:val="18"/>
                <w:szCs w:val="18"/>
                <w:lang w:eastAsia="ja-JP"/>
              </w:rPr>
              <w:br/>
              <w:t>(1st differenced)</w:t>
            </w:r>
          </w:p>
        </w:tc>
        <w:tc>
          <w:tcPr>
            <w:tcW w:w="1530" w:type="dxa"/>
            <w:tcBorders>
              <w:top w:val="single" w:sz="4" w:space="0" w:color="auto"/>
              <w:bottom w:val="single" w:sz="4" w:space="0" w:color="auto"/>
            </w:tcBorders>
            <w:vAlign w:val="center"/>
          </w:tcPr>
          <w:p w14:paraId="2C498C37" w14:textId="77777777" w:rsidR="009D5D86" w:rsidRPr="009D5D86" w:rsidRDefault="009D5D86" w:rsidP="00DA6B3D">
            <w:pPr>
              <w:snapToGrid w:val="0"/>
              <w:jc w:val="center"/>
              <w:rPr>
                <w:rFonts w:eastAsia="맑은 고딕"/>
                <w:color w:val="000000"/>
                <w:sz w:val="18"/>
                <w:szCs w:val="18"/>
                <w:lang w:eastAsia="ko-KR"/>
              </w:rPr>
            </w:pPr>
            <w:r w:rsidRPr="009D5D86">
              <w:rPr>
                <w:rFonts w:eastAsia="MS Mincho"/>
                <w:color w:val="000000"/>
                <w:sz w:val="18"/>
                <w:szCs w:val="18"/>
                <w:lang w:eastAsia="ja-JP"/>
              </w:rPr>
              <w:t>Dummy for engaging in indirect export (1st differenced)</w:t>
            </w:r>
          </w:p>
        </w:tc>
      </w:tr>
      <w:tr w:rsidR="009D5D86" w:rsidRPr="009D5D86" w14:paraId="4A9D8E5D" w14:textId="77777777" w:rsidTr="006279B8">
        <w:trPr>
          <w:trHeight w:val="227"/>
          <w:jc w:val="center"/>
        </w:trPr>
        <w:tc>
          <w:tcPr>
            <w:tcW w:w="3379" w:type="dxa"/>
            <w:tcBorders>
              <w:top w:val="single" w:sz="4" w:space="0" w:color="auto"/>
            </w:tcBorders>
            <w:shd w:val="clear" w:color="auto" w:fill="auto"/>
            <w:vAlign w:val="center"/>
          </w:tcPr>
          <w:p w14:paraId="1899F9A1"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r w:rsidRPr="009D5D86">
              <w:rPr>
                <w:rFonts w:eastAsia="맑은 고딕"/>
                <w:color w:val="000000"/>
                <w:sz w:val="18"/>
                <w:szCs w:val="18"/>
                <w:lang w:eastAsia="ko-KR"/>
              </w:rPr>
              <w:t>Dummy for participation in any seminar</w:t>
            </w:r>
          </w:p>
        </w:tc>
        <w:tc>
          <w:tcPr>
            <w:tcW w:w="1529" w:type="dxa"/>
            <w:tcBorders>
              <w:top w:val="single" w:sz="4" w:space="0" w:color="auto"/>
            </w:tcBorders>
            <w:shd w:val="clear" w:color="auto" w:fill="auto"/>
            <w:vAlign w:val="bottom"/>
          </w:tcPr>
          <w:p w14:paraId="660A5015" w14:textId="77777777" w:rsidR="009D5D86" w:rsidRPr="009D5D86" w:rsidRDefault="009D5D86" w:rsidP="00DA6B3D">
            <w:pPr>
              <w:snapToGrid w:val="0"/>
              <w:jc w:val="center"/>
              <w:rPr>
                <w:rFonts w:eastAsia="MS Mincho"/>
                <w:color w:val="000000"/>
                <w:sz w:val="18"/>
                <w:szCs w:val="18"/>
                <w:lang w:eastAsia="ja-JP"/>
              </w:rPr>
            </w:pPr>
            <w:r w:rsidRPr="009D5D86">
              <w:rPr>
                <w:rFonts w:eastAsia="MS Mincho"/>
                <w:color w:val="000000"/>
                <w:sz w:val="18"/>
                <w:szCs w:val="18"/>
                <w:lang w:eastAsia="ja-JP"/>
              </w:rPr>
              <w:t>0.0631</w:t>
            </w:r>
          </w:p>
        </w:tc>
        <w:tc>
          <w:tcPr>
            <w:tcW w:w="1530" w:type="dxa"/>
            <w:tcBorders>
              <w:top w:val="single" w:sz="4" w:space="0" w:color="auto"/>
            </w:tcBorders>
            <w:shd w:val="clear" w:color="auto" w:fill="auto"/>
            <w:vAlign w:val="bottom"/>
          </w:tcPr>
          <w:p w14:paraId="34AF111E" w14:textId="77777777" w:rsidR="009D5D86" w:rsidRPr="009D5D86" w:rsidRDefault="009D5D86" w:rsidP="00DA6B3D">
            <w:pPr>
              <w:snapToGrid w:val="0"/>
              <w:jc w:val="center"/>
              <w:rPr>
                <w:rFonts w:eastAsia="MS Mincho"/>
                <w:color w:val="000000"/>
                <w:sz w:val="18"/>
                <w:szCs w:val="18"/>
                <w:lang w:eastAsia="ja-JP"/>
              </w:rPr>
            </w:pPr>
            <w:r w:rsidRPr="009D5D86">
              <w:rPr>
                <w:rFonts w:eastAsia="MS Mincho"/>
                <w:color w:val="000000"/>
                <w:sz w:val="18"/>
                <w:szCs w:val="18"/>
                <w:lang w:eastAsia="ja-JP"/>
              </w:rPr>
              <w:t>0.0565</w:t>
            </w:r>
          </w:p>
        </w:tc>
        <w:tc>
          <w:tcPr>
            <w:tcW w:w="1530" w:type="dxa"/>
            <w:tcBorders>
              <w:top w:val="single" w:sz="4" w:space="0" w:color="auto"/>
            </w:tcBorders>
            <w:shd w:val="clear" w:color="auto" w:fill="auto"/>
            <w:vAlign w:val="bottom"/>
          </w:tcPr>
          <w:p w14:paraId="3B307D6C" w14:textId="77777777" w:rsidR="009D5D86" w:rsidRPr="009D5D86" w:rsidRDefault="009D5D86" w:rsidP="00DA6B3D">
            <w:pPr>
              <w:snapToGrid w:val="0"/>
              <w:jc w:val="center"/>
              <w:rPr>
                <w:rFonts w:eastAsia="MS Mincho"/>
                <w:color w:val="000000"/>
                <w:sz w:val="18"/>
                <w:szCs w:val="18"/>
                <w:lang w:eastAsia="ja-JP"/>
              </w:rPr>
            </w:pPr>
            <w:r w:rsidRPr="009D5D86">
              <w:rPr>
                <w:rFonts w:eastAsia="MS Mincho"/>
                <w:color w:val="000000"/>
                <w:sz w:val="18"/>
                <w:szCs w:val="18"/>
                <w:lang w:eastAsia="ja-JP"/>
              </w:rPr>
              <w:t>-0.162</w:t>
            </w:r>
          </w:p>
        </w:tc>
        <w:tc>
          <w:tcPr>
            <w:tcW w:w="1530" w:type="dxa"/>
            <w:tcBorders>
              <w:top w:val="single" w:sz="4" w:space="0" w:color="auto"/>
            </w:tcBorders>
            <w:shd w:val="clear" w:color="auto" w:fill="auto"/>
            <w:vAlign w:val="bottom"/>
          </w:tcPr>
          <w:p w14:paraId="4E4863B0" w14:textId="77777777" w:rsidR="009D5D86" w:rsidRPr="009D5D86" w:rsidRDefault="009D5D86" w:rsidP="00DA6B3D">
            <w:pPr>
              <w:snapToGrid w:val="0"/>
              <w:jc w:val="center"/>
              <w:rPr>
                <w:rFonts w:eastAsia="MS Mincho"/>
                <w:color w:val="000000"/>
                <w:sz w:val="18"/>
                <w:szCs w:val="18"/>
                <w:lang w:eastAsia="ja-JP"/>
              </w:rPr>
            </w:pPr>
            <w:r w:rsidRPr="009D5D86">
              <w:rPr>
                <w:rFonts w:eastAsia="MS Mincho"/>
                <w:color w:val="000000"/>
                <w:sz w:val="18"/>
                <w:szCs w:val="18"/>
                <w:lang w:eastAsia="ja-JP"/>
              </w:rPr>
              <w:t>0.0418</w:t>
            </w:r>
          </w:p>
        </w:tc>
        <w:tc>
          <w:tcPr>
            <w:tcW w:w="1530" w:type="dxa"/>
            <w:tcBorders>
              <w:top w:val="single" w:sz="4" w:space="0" w:color="auto"/>
            </w:tcBorders>
            <w:shd w:val="clear" w:color="auto" w:fill="auto"/>
            <w:vAlign w:val="bottom"/>
          </w:tcPr>
          <w:p w14:paraId="4A252D68" w14:textId="77777777" w:rsidR="009D5D86" w:rsidRPr="009D5D86" w:rsidRDefault="009D5D86" w:rsidP="00DA6B3D">
            <w:pPr>
              <w:snapToGrid w:val="0"/>
              <w:jc w:val="center"/>
              <w:rPr>
                <w:rFonts w:eastAsia="MS Mincho"/>
                <w:color w:val="000000"/>
                <w:sz w:val="20"/>
                <w:lang w:eastAsia="ja-JP"/>
              </w:rPr>
            </w:pPr>
            <w:r w:rsidRPr="009D5D86">
              <w:rPr>
                <w:rFonts w:eastAsia="MS Mincho"/>
                <w:color w:val="000000"/>
                <w:sz w:val="20"/>
                <w:lang w:eastAsia="ja-JP"/>
              </w:rPr>
              <w:t>0.0385</w:t>
            </w:r>
          </w:p>
        </w:tc>
        <w:tc>
          <w:tcPr>
            <w:tcW w:w="1530" w:type="dxa"/>
            <w:tcBorders>
              <w:top w:val="single" w:sz="4" w:space="0" w:color="auto"/>
            </w:tcBorders>
            <w:shd w:val="clear" w:color="auto" w:fill="auto"/>
            <w:vAlign w:val="bottom"/>
          </w:tcPr>
          <w:p w14:paraId="0F4BB9CA" w14:textId="77777777" w:rsidR="009D5D86" w:rsidRPr="009D5D86" w:rsidRDefault="009D5D86" w:rsidP="00DA6B3D">
            <w:pPr>
              <w:snapToGrid w:val="0"/>
              <w:jc w:val="center"/>
              <w:rPr>
                <w:rFonts w:eastAsia="MS Mincho"/>
                <w:color w:val="000000"/>
                <w:sz w:val="20"/>
                <w:lang w:eastAsia="ja-JP"/>
              </w:rPr>
            </w:pPr>
            <w:r w:rsidRPr="009D5D86">
              <w:rPr>
                <w:rFonts w:eastAsia="MS Mincho"/>
                <w:color w:val="000000"/>
                <w:sz w:val="20"/>
                <w:lang w:eastAsia="ja-JP"/>
              </w:rPr>
              <w:t>-0.00320</w:t>
            </w:r>
          </w:p>
        </w:tc>
        <w:tc>
          <w:tcPr>
            <w:tcW w:w="1530" w:type="dxa"/>
            <w:tcBorders>
              <w:top w:val="single" w:sz="4" w:space="0" w:color="auto"/>
            </w:tcBorders>
            <w:shd w:val="clear" w:color="auto" w:fill="auto"/>
            <w:vAlign w:val="bottom"/>
          </w:tcPr>
          <w:p w14:paraId="6723270A" w14:textId="77777777" w:rsidR="009D5D86" w:rsidRPr="009D5D86" w:rsidRDefault="009D5D86" w:rsidP="00DA6B3D">
            <w:pPr>
              <w:snapToGrid w:val="0"/>
              <w:jc w:val="center"/>
              <w:rPr>
                <w:rFonts w:eastAsia="MS Mincho"/>
                <w:color w:val="000000"/>
                <w:sz w:val="20"/>
                <w:lang w:eastAsia="ja-JP"/>
              </w:rPr>
            </w:pPr>
            <w:r w:rsidRPr="009D5D86">
              <w:rPr>
                <w:rFonts w:eastAsia="MS Mincho"/>
                <w:color w:val="000000"/>
                <w:sz w:val="20"/>
                <w:lang w:eastAsia="ja-JP"/>
              </w:rPr>
              <w:t>-0.0508</w:t>
            </w:r>
          </w:p>
        </w:tc>
      </w:tr>
      <w:tr w:rsidR="009D5D86" w:rsidRPr="009D5D86" w14:paraId="2490EAEB" w14:textId="77777777" w:rsidTr="006279B8">
        <w:trPr>
          <w:trHeight w:val="227"/>
          <w:jc w:val="center"/>
        </w:trPr>
        <w:tc>
          <w:tcPr>
            <w:tcW w:w="3379" w:type="dxa"/>
            <w:tcBorders>
              <w:bottom w:val="single" w:sz="4" w:space="0" w:color="auto"/>
            </w:tcBorders>
            <w:shd w:val="clear" w:color="auto" w:fill="auto"/>
            <w:vAlign w:val="center"/>
          </w:tcPr>
          <w:p w14:paraId="196B568F" w14:textId="77777777" w:rsidR="009D5D86" w:rsidRPr="009D5D86" w:rsidRDefault="009D5D86" w:rsidP="00DA6B3D">
            <w:pPr>
              <w:tabs>
                <w:tab w:val="left" w:pos="426"/>
              </w:tabs>
              <w:adjustRightInd w:val="0"/>
              <w:snapToGrid w:val="0"/>
              <w:jc w:val="center"/>
              <w:rPr>
                <w:rFonts w:eastAsia="MS Mincho"/>
                <w:color w:val="000000"/>
                <w:sz w:val="18"/>
                <w:szCs w:val="18"/>
                <w:lang w:eastAsia="ko-KR"/>
              </w:rPr>
            </w:pPr>
          </w:p>
        </w:tc>
        <w:tc>
          <w:tcPr>
            <w:tcW w:w="1529" w:type="dxa"/>
            <w:tcBorders>
              <w:bottom w:val="single" w:sz="4" w:space="0" w:color="auto"/>
            </w:tcBorders>
            <w:shd w:val="clear" w:color="auto" w:fill="auto"/>
            <w:vAlign w:val="bottom"/>
          </w:tcPr>
          <w:p w14:paraId="45E47E72" w14:textId="77777777" w:rsidR="009D5D86" w:rsidRPr="009D5D86" w:rsidRDefault="009D5D86" w:rsidP="00DA6B3D">
            <w:pPr>
              <w:snapToGrid w:val="0"/>
              <w:jc w:val="center"/>
              <w:rPr>
                <w:rFonts w:eastAsia="MS Mincho"/>
                <w:color w:val="000000"/>
                <w:sz w:val="18"/>
                <w:szCs w:val="18"/>
                <w:lang w:eastAsia="ja-JP"/>
              </w:rPr>
            </w:pPr>
            <w:r w:rsidRPr="009D5D86">
              <w:rPr>
                <w:rFonts w:eastAsia="MS Mincho"/>
                <w:color w:val="000000"/>
                <w:sz w:val="18"/>
                <w:szCs w:val="18"/>
                <w:lang w:eastAsia="ja-JP"/>
              </w:rPr>
              <w:t>(0.0530)</w:t>
            </w:r>
          </w:p>
        </w:tc>
        <w:tc>
          <w:tcPr>
            <w:tcW w:w="1530" w:type="dxa"/>
            <w:tcBorders>
              <w:bottom w:val="single" w:sz="4" w:space="0" w:color="auto"/>
            </w:tcBorders>
            <w:shd w:val="clear" w:color="auto" w:fill="auto"/>
            <w:vAlign w:val="bottom"/>
          </w:tcPr>
          <w:p w14:paraId="69D3B4BA" w14:textId="77777777" w:rsidR="009D5D86" w:rsidRPr="009D5D86" w:rsidRDefault="009D5D86" w:rsidP="00DA6B3D">
            <w:pPr>
              <w:snapToGrid w:val="0"/>
              <w:jc w:val="center"/>
              <w:rPr>
                <w:rFonts w:eastAsia="MS Mincho"/>
                <w:color w:val="000000"/>
                <w:sz w:val="18"/>
                <w:szCs w:val="18"/>
                <w:lang w:eastAsia="ja-JP"/>
              </w:rPr>
            </w:pPr>
            <w:r w:rsidRPr="009D5D86">
              <w:rPr>
                <w:rFonts w:eastAsia="MS Mincho"/>
                <w:color w:val="000000"/>
                <w:sz w:val="18"/>
                <w:szCs w:val="18"/>
                <w:lang w:eastAsia="ja-JP"/>
              </w:rPr>
              <w:t>(0.0729)</w:t>
            </w:r>
          </w:p>
        </w:tc>
        <w:tc>
          <w:tcPr>
            <w:tcW w:w="1530" w:type="dxa"/>
            <w:tcBorders>
              <w:bottom w:val="single" w:sz="4" w:space="0" w:color="auto"/>
            </w:tcBorders>
            <w:shd w:val="clear" w:color="auto" w:fill="auto"/>
            <w:vAlign w:val="bottom"/>
          </w:tcPr>
          <w:p w14:paraId="79C93130" w14:textId="77777777" w:rsidR="009D5D86" w:rsidRPr="009D5D86" w:rsidRDefault="009D5D86" w:rsidP="00DA6B3D">
            <w:pPr>
              <w:snapToGrid w:val="0"/>
              <w:jc w:val="center"/>
              <w:rPr>
                <w:rFonts w:eastAsia="MS Mincho"/>
                <w:color w:val="000000"/>
                <w:sz w:val="18"/>
                <w:szCs w:val="18"/>
                <w:lang w:eastAsia="ja-JP"/>
              </w:rPr>
            </w:pPr>
            <w:r w:rsidRPr="009D5D86">
              <w:rPr>
                <w:rFonts w:eastAsia="MS Mincho"/>
                <w:color w:val="000000"/>
                <w:sz w:val="18"/>
                <w:szCs w:val="18"/>
                <w:lang w:eastAsia="ja-JP"/>
              </w:rPr>
              <w:t>(0.140)</w:t>
            </w:r>
          </w:p>
        </w:tc>
        <w:tc>
          <w:tcPr>
            <w:tcW w:w="1530" w:type="dxa"/>
            <w:tcBorders>
              <w:bottom w:val="single" w:sz="4" w:space="0" w:color="auto"/>
            </w:tcBorders>
            <w:shd w:val="clear" w:color="auto" w:fill="auto"/>
            <w:vAlign w:val="bottom"/>
          </w:tcPr>
          <w:p w14:paraId="3670F4AD" w14:textId="77777777" w:rsidR="009D5D86" w:rsidRPr="009D5D86" w:rsidRDefault="009D5D86" w:rsidP="00DA6B3D">
            <w:pPr>
              <w:snapToGrid w:val="0"/>
              <w:jc w:val="center"/>
              <w:rPr>
                <w:rFonts w:eastAsia="MS Mincho"/>
                <w:color w:val="000000"/>
                <w:sz w:val="18"/>
                <w:szCs w:val="18"/>
                <w:lang w:eastAsia="ja-JP"/>
              </w:rPr>
            </w:pPr>
            <w:r w:rsidRPr="009D5D86">
              <w:rPr>
                <w:rFonts w:eastAsia="MS Mincho"/>
                <w:color w:val="000000"/>
                <w:sz w:val="18"/>
                <w:szCs w:val="18"/>
                <w:lang w:eastAsia="ja-JP"/>
              </w:rPr>
              <w:t>(0.0461)</w:t>
            </w:r>
          </w:p>
        </w:tc>
        <w:tc>
          <w:tcPr>
            <w:tcW w:w="1530" w:type="dxa"/>
            <w:tcBorders>
              <w:bottom w:val="single" w:sz="4" w:space="0" w:color="auto"/>
            </w:tcBorders>
            <w:shd w:val="clear" w:color="auto" w:fill="auto"/>
            <w:vAlign w:val="bottom"/>
          </w:tcPr>
          <w:p w14:paraId="26675C9A" w14:textId="77777777" w:rsidR="009D5D86" w:rsidRPr="009D5D86" w:rsidRDefault="009D5D86" w:rsidP="00DA6B3D">
            <w:pPr>
              <w:snapToGrid w:val="0"/>
              <w:jc w:val="center"/>
              <w:rPr>
                <w:rFonts w:eastAsia="MS Mincho"/>
                <w:color w:val="000000"/>
                <w:sz w:val="20"/>
                <w:lang w:eastAsia="ja-JP"/>
              </w:rPr>
            </w:pPr>
            <w:r w:rsidRPr="009D5D86">
              <w:rPr>
                <w:rFonts w:eastAsia="MS Mincho"/>
                <w:color w:val="000000"/>
                <w:sz w:val="20"/>
                <w:lang w:eastAsia="ja-JP"/>
              </w:rPr>
              <w:t>(0.0613)</w:t>
            </w:r>
          </w:p>
        </w:tc>
        <w:tc>
          <w:tcPr>
            <w:tcW w:w="1530" w:type="dxa"/>
            <w:tcBorders>
              <w:bottom w:val="single" w:sz="4" w:space="0" w:color="auto"/>
            </w:tcBorders>
            <w:shd w:val="clear" w:color="auto" w:fill="auto"/>
            <w:vAlign w:val="bottom"/>
          </w:tcPr>
          <w:p w14:paraId="66584BEC" w14:textId="77777777" w:rsidR="009D5D86" w:rsidRPr="009D5D86" w:rsidRDefault="009D5D86" w:rsidP="00DA6B3D">
            <w:pPr>
              <w:snapToGrid w:val="0"/>
              <w:jc w:val="center"/>
              <w:rPr>
                <w:rFonts w:eastAsia="MS Mincho"/>
                <w:color w:val="000000"/>
                <w:sz w:val="20"/>
                <w:lang w:eastAsia="ja-JP"/>
              </w:rPr>
            </w:pPr>
            <w:r w:rsidRPr="009D5D86">
              <w:rPr>
                <w:rFonts w:eastAsia="MS Mincho"/>
                <w:color w:val="000000"/>
                <w:sz w:val="20"/>
                <w:lang w:eastAsia="ja-JP"/>
              </w:rPr>
              <w:t>(0.0408)</w:t>
            </w:r>
          </w:p>
        </w:tc>
        <w:tc>
          <w:tcPr>
            <w:tcW w:w="1530" w:type="dxa"/>
            <w:tcBorders>
              <w:bottom w:val="single" w:sz="4" w:space="0" w:color="auto"/>
            </w:tcBorders>
            <w:shd w:val="clear" w:color="auto" w:fill="auto"/>
            <w:vAlign w:val="bottom"/>
          </w:tcPr>
          <w:p w14:paraId="64657D9D" w14:textId="77777777" w:rsidR="009D5D86" w:rsidRPr="009D5D86" w:rsidRDefault="009D5D86" w:rsidP="00DA6B3D">
            <w:pPr>
              <w:snapToGrid w:val="0"/>
              <w:jc w:val="center"/>
              <w:rPr>
                <w:rFonts w:eastAsia="MS Mincho"/>
                <w:color w:val="000000"/>
                <w:sz w:val="20"/>
                <w:lang w:eastAsia="ja-JP"/>
              </w:rPr>
            </w:pPr>
            <w:r w:rsidRPr="009D5D86">
              <w:rPr>
                <w:rFonts w:eastAsia="MS Mincho"/>
                <w:color w:val="000000"/>
                <w:sz w:val="20"/>
                <w:lang w:eastAsia="ja-JP"/>
              </w:rPr>
              <w:t>(0.0578)</w:t>
            </w:r>
          </w:p>
        </w:tc>
      </w:tr>
    </w:tbl>
    <w:p w14:paraId="66910F03" w14:textId="77777777" w:rsidR="009D5D86" w:rsidRPr="009D5D86" w:rsidRDefault="009D5D86" w:rsidP="00DA6B3D">
      <w:pPr>
        <w:spacing w:beforeLines="50" w:before="120"/>
        <w:jc w:val="center"/>
        <w:rPr>
          <w:rFonts w:eastAsia="MS Mincho" w:cs="Arial"/>
          <w:sz w:val="22"/>
          <w:szCs w:val="22"/>
          <w:lang w:eastAsia="ko-KR"/>
        </w:rPr>
      </w:pPr>
      <w:r w:rsidRPr="009D5D86">
        <w:rPr>
          <w:rFonts w:ascii="Times" w:eastAsia="MS Mincho" w:hAnsi="Times" w:cs="Times"/>
          <w:sz w:val="20"/>
          <w:lang w:eastAsia="ja-JP"/>
        </w:rPr>
        <w:t>Notes: This table presents the results from propensity score matching estimations. Bootstrap standard errors are quoted in parentheses. *, **, and *** signify significance at the 10-, 5-, and 1-percent levels, respectively.</w:t>
      </w:r>
    </w:p>
    <w:p w14:paraId="65F9D787" w14:textId="77777777" w:rsidR="009D5D86" w:rsidRPr="009D5D86" w:rsidRDefault="009D5D86" w:rsidP="00DA6B3D">
      <w:pPr>
        <w:spacing w:after="160" w:line="259" w:lineRule="auto"/>
        <w:jc w:val="center"/>
        <w:rPr>
          <w:rFonts w:eastAsia="MS Mincho"/>
          <w:sz w:val="22"/>
          <w:szCs w:val="22"/>
          <w:lang w:eastAsia="ja-JP"/>
        </w:rPr>
      </w:pPr>
      <w:r w:rsidRPr="009D5D86">
        <w:rPr>
          <w:rFonts w:eastAsia="MS Mincho" w:cs="Arial"/>
          <w:i/>
          <w:sz w:val="22"/>
          <w:szCs w:val="22"/>
          <w:lang w:eastAsia="ko-KR"/>
        </w:rPr>
        <w:br w:type="page"/>
      </w:r>
    </w:p>
    <w:p w14:paraId="3CCE5665" w14:textId="77777777" w:rsidR="009D5D86" w:rsidRPr="009D5D86" w:rsidRDefault="009D5D86" w:rsidP="009D5D86">
      <w:pPr>
        <w:keepNext/>
        <w:keepLines/>
        <w:tabs>
          <w:tab w:val="left" w:pos="426"/>
        </w:tabs>
        <w:snapToGrid w:val="0"/>
        <w:spacing w:before="200" w:line="360" w:lineRule="auto"/>
        <w:jc w:val="both"/>
        <w:outlineLvl w:val="2"/>
        <w:rPr>
          <w:rFonts w:eastAsia="맑은 고딕"/>
          <w:bCs/>
          <w:sz w:val="22"/>
          <w:szCs w:val="22"/>
          <w:lang w:eastAsia="ko-KR"/>
        </w:rPr>
      </w:pPr>
      <w:r w:rsidRPr="009D5D86">
        <w:rPr>
          <w:rFonts w:eastAsia="맑은 고딕"/>
          <w:bCs/>
          <w:sz w:val="22"/>
          <w:szCs w:val="22"/>
          <w:lang w:eastAsia="ko-KR"/>
        </w:rPr>
        <w:lastRenderedPageBreak/>
        <w:t>Table 9. Estimation of Information Spillovers</w:t>
      </w:r>
    </w:p>
    <w:p w14:paraId="52D5404D" w14:textId="77777777" w:rsidR="009D5D86" w:rsidRPr="009D5D86" w:rsidRDefault="009D5D86" w:rsidP="009D5D86">
      <w:pPr>
        <w:spacing w:beforeLines="50" w:before="120"/>
        <w:jc w:val="center"/>
        <w:rPr>
          <w:rFonts w:eastAsia="MS Mincho" w:cs="Arial"/>
          <w:i/>
          <w:sz w:val="22"/>
          <w:szCs w:val="22"/>
          <w:lang w:eastAsia="ko-KR"/>
        </w:rPr>
      </w:pPr>
    </w:p>
    <w:tbl>
      <w:tblPr>
        <w:tblW w:w="14088" w:type="dxa"/>
        <w:jc w:val="center"/>
        <w:tblLayout w:type="fixed"/>
        <w:tblLook w:val="04A0" w:firstRow="1" w:lastRow="0" w:firstColumn="1" w:lastColumn="0" w:noHBand="0" w:noVBand="1"/>
      </w:tblPr>
      <w:tblGrid>
        <w:gridCol w:w="3379"/>
        <w:gridCol w:w="1529"/>
        <w:gridCol w:w="1530"/>
        <w:gridCol w:w="1530"/>
        <w:gridCol w:w="1530"/>
        <w:gridCol w:w="1530"/>
        <w:gridCol w:w="1530"/>
        <w:gridCol w:w="1530"/>
      </w:tblGrid>
      <w:tr w:rsidR="009D5D86" w:rsidRPr="009D5D86" w14:paraId="35F129B1" w14:textId="77777777" w:rsidTr="006279B8">
        <w:trPr>
          <w:trHeight w:val="227"/>
          <w:jc w:val="center"/>
        </w:trPr>
        <w:tc>
          <w:tcPr>
            <w:tcW w:w="3379" w:type="dxa"/>
            <w:tcBorders>
              <w:top w:val="single" w:sz="4" w:space="0" w:color="auto"/>
              <w:bottom w:val="single" w:sz="4" w:space="0" w:color="auto"/>
            </w:tcBorders>
            <w:shd w:val="clear" w:color="auto" w:fill="auto"/>
            <w:vAlign w:val="center"/>
          </w:tcPr>
          <w:p w14:paraId="5A109B1E"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p>
        </w:tc>
        <w:tc>
          <w:tcPr>
            <w:tcW w:w="1529" w:type="dxa"/>
            <w:tcBorders>
              <w:top w:val="single" w:sz="4" w:space="0" w:color="auto"/>
              <w:bottom w:val="single" w:sz="4" w:space="0" w:color="auto"/>
            </w:tcBorders>
            <w:shd w:val="clear" w:color="auto" w:fill="auto"/>
            <w:vAlign w:val="center"/>
          </w:tcPr>
          <w:p w14:paraId="4A1BC33C" w14:textId="77777777" w:rsidR="009D5D86" w:rsidRPr="009D5D86" w:rsidRDefault="009D5D86" w:rsidP="009D5D86">
            <w:pPr>
              <w:tabs>
                <w:tab w:val="left" w:pos="426"/>
              </w:tabs>
              <w:adjustRightInd w:val="0"/>
              <w:snapToGrid w:val="0"/>
              <w:jc w:val="center"/>
              <w:rPr>
                <w:rFonts w:eastAsia="MS Mincho" w:cs="Arial"/>
                <w:color w:val="000000"/>
                <w:sz w:val="18"/>
                <w:szCs w:val="22"/>
                <w:lang w:eastAsia="ko-KR"/>
              </w:rPr>
            </w:pPr>
            <w:r w:rsidRPr="009D5D86">
              <w:rPr>
                <w:rFonts w:eastAsia="MS Mincho" w:cs="Arial"/>
                <w:color w:val="000000"/>
                <w:sz w:val="18"/>
                <w:szCs w:val="22"/>
                <w:lang w:eastAsia="ko-KR"/>
              </w:rPr>
              <w:t>(1)</w:t>
            </w:r>
          </w:p>
        </w:tc>
        <w:tc>
          <w:tcPr>
            <w:tcW w:w="1530" w:type="dxa"/>
            <w:tcBorders>
              <w:top w:val="single" w:sz="4" w:space="0" w:color="auto"/>
              <w:bottom w:val="single" w:sz="4" w:space="0" w:color="auto"/>
            </w:tcBorders>
            <w:shd w:val="clear" w:color="auto" w:fill="auto"/>
            <w:vAlign w:val="center"/>
          </w:tcPr>
          <w:p w14:paraId="261DBFDF" w14:textId="77777777" w:rsidR="009D5D86" w:rsidRPr="009D5D86" w:rsidRDefault="009D5D86" w:rsidP="009D5D86">
            <w:pPr>
              <w:tabs>
                <w:tab w:val="left" w:pos="426"/>
              </w:tabs>
              <w:adjustRightInd w:val="0"/>
              <w:snapToGrid w:val="0"/>
              <w:jc w:val="center"/>
              <w:rPr>
                <w:rFonts w:eastAsia="MS Mincho" w:cs="Arial"/>
                <w:color w:val="000000"/>
                <w:sz w:val="18"/>
                <w:szCs w:val="22"/>
                <w:lang w:eastAsia="ko-KR"/>
              </w:rPr>
            </w:pPr>
            <w:r w:rsidRPr="009D5D86">
              <w:rPr>
                <w:rFonts w:eastAsia="MS Mincho" w:cs="Arial"/>
                <w:color w:val="000000"/>
                <w:sz w:val="18"/>
                <w:szCs w:val="22"/>
                <w:lang w:eastAsia="ko-KR"/>
              </w:rPr>
              <w:t>(2)</w:t>
            </w:r>
          </w:p>
        </w:tc>
        <w:tc>
          <w:tcPr>
            <w:tcW w:w="1530" w:type="dxa"/>
            <w:tcBorders>
              <w:top w:val="single" w:sz="4" w:space="0" w:color="auto"/>
              <w:bottom w:val="single" w:sz="4" w:space="0" w:color="auto"/>
            </w:tcBorders>
            <w:shd w:val="clear" w:color="auto" w:fill="auto"/>
            <w:vAlign w:val="center"/>
          </w:tcPr>
          <w:p w14:paraId="5E569724" w14:textId="77777777" w:rsidR="009D5D86" w:rsidRPr="009D5D86" w:rsidRDefault="009D5D86" w:rsidP="009D5D86">
            <w:pPr>
              <w:tabs>
                <w:tab w:val="left" w:pos="426"/>
              </w:tabs>
              <w:adjustRightInd w:val="0"/>
              <w:snapToGrid w:val="0"/>
              <w:jc w:val="center"/>
              <w:rPr>
                <w:rFonts w:eastAsia="MS Mincho" w:cs="Arial"/>
                <w:color w:val="000000"/>
                <w:sz w:val="18"/>
                <w:szCs w:val="22"/>
                <w:lang w:eastAsia="ko-KR"/>
              </w:rPr>
            </w:pPr>
            <w:r w:rsidRPr="009D5D86">
              <w:rPr>
                <w:rFonts w:eastAsia="MS Mincho" w:cs="Arial"/>
                <w:color w:val="000000"/>
                <w:sz w:val="18"/>
                <w:szCs w:val="22"/>
                <w:lang w:eastAsia="ko-KR"/>
              </w:rPr>
              <w:t>(3)</w:t>
            </w:r>
          </w:p>
        </w:tc>
        <w:tc>
          <w:tcPr>
            <w:tcW w:w="1530" w:type="dxa"/>
            <w:tcBorders>
              <w:top w:val="single" w:sz="4" w:space="0" w:color="auto"/>
              <w:bottom w:val="single" w:sz="4" w:space="0" w:color="auto"/>
            </w:tcBorders>
            <w:shd w:val="clear" w:color="auto" w:fill="auto"/>
            <w:vAlign w:val="center"/>
          </w:tcPr>
          <w:p w14:paraId="3AF124B5" w14:textId="77777777" w:rsidR="009D5D86" w:rsidRPr="009D5D86" w:rsidRDefault="009D5D86" w:rsidP="009D5D86">
            <w:pPr>
              <w:tabs>
                <w:tab w:val="left" w:pos="426"/>
              </w:tabs>
              <w:adjustRightInd w:val="0"/>
              <w:snapToGrid w:val="0"/>
              <w:jc w:val="center"/>
              <w:rPr>
                <w:rFonts w:eastAsia="MS Mincho" w:cs="Arial"/>
                <w:color w:val="000000"/>
                <w:sz w:val="18"/>
                <w:szCs w:val="22"/>
                <w:lang w:eastAsia="ko-KR"/>
              </w:rPr>
            </w:pPr>
            <w:r w:rsidRPr="009D5D86">
              <w:rPr>
                <w:rFonts w:eastAsia="MS Mincho" w:cs="Arial"/>
                <w:color w:val="000000"/>
                <w:sz w:val="18"/>
                <w:szCs w:val="22"/>
                <w:lang w:eastAsia="ko-KR"/>
              </w:rPr>
              <w:t>(4)</w:t>
            </w:r>
          </w:p>
        </w:tc>
        <w:tc>
          <w:tcPr>
            <w:tcW w:w="1530" w:type="dxa"/>
            <w:tcBorders>
              <w:top w:val="single" w:sz="4" w:space="0" w:color="auto"/>
              <w:bottom w:val="single" w:sz="4" w:space="0" w:color="auto"/>
            </w:tcBorders>
            <w:vAlign w:val="center"/>
          </w:tcPr>
          <w:p w14:paraId="501A0B6B" w14:textId="77777777" w:rsidR="009D5D86" w:rsidRPr="009D5D86" w:rsidRDefault="009D5D86" w:rsidP="009D5D86">
            <w:pPr>
              <w:tabs>
                <w:tab w:val="left" w:pos="426"/>
              </w:tabs>
              <w:adjustRightInd w:val="0"/>
              <w:snapToGrid w:val="0"/>
              <w:jc w:val="center"/>
              <w:rPr>
                <w:rFonts w:eastAsia="MS Mincho"/>
                <w:color w:val="000000"/>
                <w:sz w:val="18"/>
                <w:szCs w:val="18"/>
                <w:lang w:eastAsia="ko-KR"/>
              </w:rPr>
            </w:pPr>
            <w:r w:rsidRPr="009D5D86">
              <w:rPr>
                <w:rFonts w:eastAsia="맑은 고딕"/>
                <w:color w:val="000000"/>
                <w:sz w:val="18"/>
                <w:szCs w:val="18"/>
                <w:lang w:eastAsia="ko-KR"/>
              </w:rPr>
              <w:t>(5)</w:t>
            </w:r>
          </w:p>
        </w:tc>
        <w:tc>
          <w:tcPr>
            <w:tcW w:w="1530" w:type="dxa"/>
            <w:tcBorders>
              <w:top w:val="single" w:sz="4" w:space="0" w:color="auto"/>
              <w:bottom w:val="single" w:sz="4" w:space="0" w:color="auto"/>
            </w:tcBorders>
            <w:vAlign w:val="center"/>
          </w:tcPr>
          <w:p w14:paraId="1234F5A5" w14:textId="77777777" w:rsidR="009D5D86" w:rsidRPr="009D5D86" w:rsidRDefault="009D5D86" w:rsidP="009D5D86">
            <w:pPr>
              <w:tabs>
                <w:tab w:val="left" w:pos="426"/>
              </w:tabs>
              <w:adjustRightInd w:val="0"/>
              <w:snapToGrid w:val="0"/>
              <w:jc w:val="center"/>
              <w:rPr>
                <w:rFonts w:eastAsia="MS Mincho"/>
                <w:color w:val="000000"/>
                <w:sz w:val="18"/>
                <w:szCs w:val="18"/>
                <w:lang w:eastAsia="ko-KR"/>
              </w:rPr>
            </w:pPr>
            <w:r w:rsidRPr="009D5D86">
              <w:rPr>
                <w:rFonts w:eastAsia="맑은 고딕"/>
                <w:color w:val="000000"/>
                <w:sz w:val="18"/>
                <w:szCs w:val="18"/>
                <w:lang w:eastAsia="ko-KR"/>
              </w:rPr>
              <w:t>(6)</w:t>
            </w:r>
          </w:p>
        </w:tc>
        <w:tc>
          <w:tcPr>
            <w:tcW w:w="1530" w:type="dxa"/>
            <w:tcBorders>
              <w:top w:val="single" w:sz="4" w:space="0" w:color="auto"/>
              <w:bottom w:val="single" w:sz="4" w:space="0" w:color="auto"/>
            </w:tcBorders>
          </w:tcPr>
          <w:p w14:paraId="14C07264" w14:textId="77777777" w:rsidR="009D5D86" w:rsidRPr="009D5D86" w:rsidRDefault="009D5D86" w:rsidP="009D5D86">
            <w:pPr>
              <w:tabs>
                <w:tab w:val="left" w:pos="426"/>
              </w:tabs>
              <w:adjustRightInd w:val="0"/>
              <w:snapToGrid w:val="0"/>
              <w:jc w:val="center"/>
              <w:rPr>
                <w:rFonts w:eastAsia="MS Mincho"/>
                <w:color w:val="000000"/>
                <w:sz w:val="18"/>
                <w:szCs w:val="18"/>
                <w:lang w:eastAsia="ko-KR"/>
              </w:rPr>
            </w:pPr>
            <w:r w:rsidRPr="009D5D86">
              <w:rPr>
                <w:rFonts w:eastAsia="MS Mincho"/>
                <w:color w:val="000000"/>
                <w:sz w:val="18"/>
                <w:szCs w:val="18"/>
                <w:lang w:eastAsia="ja-JP"/>
              </w:rPr>
              <w:t>(7)</w:t>
            </w:r>
          </w:p>
        </w:tc>
      </w:tr>
      <w:tr w:rsidR="009D5D86" w:rsidRPr="009D5D86" w14:paraId="2D9E5334" w14:textId="77777777" w:rsidTr="006279B8">
        <w:trPr>
          <w:trHeight w:val="227"/>
          <w:jc w:val="center"/>
        </w:trPr>
        <w:tc>
          <w:tcPr>
            <w:tcW w:w="3379" w:type="dxa"/>
            <w:tcBorders>
              <w:top w:val="single" w:sz="4" w:space="0" w:color="auto"/>
              <w:bottom w:val="single" w:sz="4" w:space="0" w:color="auto"/>
            </w:tcBorders>
            <w:shd w:val="clear" w:color="auto" w:fill="auto"/>
            <w:vAlign w:val="center"/>
          </w:tcPr>
          <w:p w14:paraId="7FD92A16"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p>
        </w:tc>
        <w:tc>
          <w:tcPr>
            <w:tcW w:w="1529" w:type="dxa"/>
            <w:tcBorders>
              <w:top w:val="single" w:sz="4" w:space="0" w:color="auto"/>
              <w:bottom w:val="single" w:sz="4" w:space="0" w:color="auto"/>
            </w:tcBorders>
            <w:shd w:val="clear" w:color="auto" w:fill="auto"/>
            <w:vAlign w:val="center"/>
          </w:tcPr>
          <w:p w14:paraId="49309670"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color w:val="000000"/>
                <w:sz w:val="18"/>
                <w:szCs w:val="22"/>
                <w:lang w:eastAsia="ko-KR"/>
              </w:rPr>
              <w:t>Index for preparation for exporting activity</w:t>
            </w:r>
          </w:p>
        </w:tc>
        <w:tc>
          <w:tcPr>
            <w:tcW w:w="1530" w:type="dxa"/>
            <w:tcBorders>
              <w:top w:val="single" w:sz="4" w:space="0" w:color="auto"/>
              <w:bottom w:val="single" w:sz="4" w:space="0" w:color="auto"/>
            </w:tcBorders>
            <w:shd w:val="clear" w:color="auto" w:fill="auto"/>
            <w:vAlign w:val="center"/>
          </w:tcPr>
          <w:p w14:paraId="680817AF"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color w:val="000000"/>
                <w:sz w:val="18"/>
                <w:szCs w:val="22"/>
                <w:lang w:eastAsia="ko-KR"/>
              </w:rPr>
              <w:t xml:space="preserve">Dummy for accessing </w:t>
            </w:r>
            <w:r w:rsidRPr="009D5D86">
              <w:rPr>
                <w:rFonts w:eastAsia="MS Mincho" w:cs="Arial"/>
                <w:color w:val="000000"/>
                <w:sz w:val="18"/>
                <w:szCs w:val="22"/>
                <w:lang w:eastAsia="ko-KR"/>
              </w:rPr>
              <w:br/>
              <w:t>e-customs website</w:t>
            </w:r>
          </w:p>
        </w:tc>
        <w:tc>
          <w:tcPr>
            <w:tcW w:w="1530" w:type="dxa"/>
            <w:tcBorders>
              <w:top w:val="single" w:sz="4" w:space="0" w:color="auto"/>
              <w:bottom w:val="single" w:sz="4" w:space="0" w:color="auto"/>
            </w:tcBorders>
            <w:shd w:val="clear" w:color="auto" w:fill="auto"/>
            <w:vAlign w:val="center"/>
          </w:tcPr>
          <w:p w14:paraId="19817BFA" w14:textId="77777777" w:rsidR="009D5D86" w:rsidRPr="009D5D86" w:rsidRDefault="009D5D86" w:rsidP="009D5D86">
            <w:pPr>
              <w:tabs>
                <w:tab w:val="decimal" w:pos="285"/>
              </w:tabs>
              <w:adjustRightInd w:val="0"/>
              <w:snapToGrid w:val="0"/>
              <w:jc w:val="center"/>
              <w:rPr>
                <w:rFonts w:eastAsia="MS Mincho" w:cs="Arial"/>
                <w:color w:val="000000"/>
                <w:sz w:val="18"/>
                <w:szCs w:val="22"/>
                <w:lang w:eastAsia="ko-KR"/>
              </w:rPr>
            </w:pPr>
            <w:r w:rsidRPr="009D5D86">
              <w:rPr>
                <w:rFonts w:eastAsia="MS Mincho" w:cs="Arial"/>
                <w:color w:val="000000"/>
                <w:sz w:val="18"/>
                <w:szCs w:val="22"/>
                <w:lang w:eastAsia="ko-KR"/>
              </w:rPr>
              <w:t xml:space="preserve">Dummy for willingness to export </w:t>
            </w:r>
            <w:r w:rsidRPr="009D5D86">
              <w:rPr>
                <w:rFonts w:eastAsia="MS Mincho" w:cs="Arial"/>
                <w:color w:val="000000"/>
                <w:sz w:val="18"/>
                <w:szCs w:val="22"/>
                <w:lang w:eastAsia="ko-KR"/>
              </w:rPr>
              <w:br/>
              <w:t>(1st differenced)</w:t>
            </w:r>
          </w:p>
        </w:tc>
        <w:tc>
          <w:tcPr>
            <w:tcW w:w="1530" w:type="dxa"/>
            <w:tcBorders>
              <w:top w:val="single" w:sz="4" w:space="0" w:color="auto"/>
              <w:bottom w:val="single" w:sz="4" w:space="0" w:color="auto"/>
            </w:tcBorders>
            <w:shd w:val="clear" w:color="auto" w:fill="auto"/>
            <w:vAlign w:val="center"/>
          </w:tcPr>
          <w:p w14:paraId="177DF2C6"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color w:val="000000"/>
                <w:sz w:val="18"/>
                <w:szCs w:val="22"/>
                <w:lang w:eastAsia="ko-KR"/>
              </w:rPr>
              <w:t>Index of perception of difficulties of export procedures</w:t>
            </w:r>
          </w:p>
        </w:tc>
        <w:tc>
          <w:tcPr>
            <w:tcW w:w="1530" w:type="dxa"/>
            <w:tcBorders>
              <w:top w:val="single" w:sz="4" w:space="0" w:color="auto"/>
              <w:bottom w:val="single" w:sz="4" w:space="0" w:color="auto"/>
            </w:tcBorders>
            <w:vAlign w:val="center"/>
          </w:tcPr>
          <w:p w14:paraId="55D75E4F" w14:textId="77777777" w:rsidR="009D5D86" w:rsidRPr="009D5D86" w:rsidRDefault="009D5D86" w:rsidP="009D5D86">
            <w:pPr>
              <w:snapToGrid w:val="0"/>
              <w:jc w:val="center"/>
              <w:rPr>
                <w:rFonts w:eastAsia="맑은 고딕"/>
                <w:color w:val="000000"/>
                <w:sz w:val="18"/>
                <w:szCs w:val="18"/>
                <w:lang w:eastAsia="ko-KR"/>
              </w:rPr>
            </w:pPr>
            <w:r w:rsidRPr="009D5D86">
              <w:rPr>
                <w:rFonts w:eastAsia="MS Mincho"/>
                <w:color w:val="000000"/>
                <w:sz w:val="18"/>
                <w:szCs w:val="18"/>
                <w:lang w:eastAsia="ja-JP"/>
              </w:rPr>
              <w:t xml:space="preserve">Dummy for perception of customs as obstacle </w:t>
            </w:r>
            <w:r w:rsidRPr="009D5D86">
              <w:rPr>
                <w:rFonts w:eastAsia="MS Mincho"/>
                <w:color w:val="000000"/>
                <w:sz w:val="18"/>
                <w:szCs w:val="18"/>
                <w:lang w:eastAsia="ja-JP"/>
              </w:rPr>
              <w:br/>
              <w:t>(1st differenced)</w:t>
            </w:r>
          </w:p>
        </w:tc>
        <w:tc>
          <w:tcPr>
            <w:tcW w:w="1530" w:type="dxa"/>
            <w:tcBorders>
              <w:top w:val="single" w:sz="4" w:space="0" w:color="auto"/>
              <w:bottom w:val="single" w:sz="4" w:space="0" w:color="auto"/>
            </w:tcBorders>
            <w:vAlign w:val="center"/>
          </w:tcPr>
          <w:p w14:paraId="4249E85F" w14:textId="77777777" w:rsidR="009D5D86" w:rsidRPr="009D5D86" w:rsidRDefault="009D5D86" w:rsidP="009D5D86">
            <w:pPr>
              <w:snapToGrid w:val="0"/>
              <w:jc w:val="center"/>
              <w:rPr>
                <w:rFonts w:eastAsia="맑은 고딕"/>
                <w:color w:val="000000"/>
                <w:sz w:val="18"/>
                <w:szCs w:val="18"/>
                <w:lang w:eastAsia="ko-KR"/>
              </w:rPr>
            </w:pPr>
            <w:r w:rsidRPr="009D5D86">
              <w:rPr>
                <w:rFonts w:eastAsia="MS Mincho"/>
                <w:color w:val="000000"/>
                <w:sz w:val="18"/>
                <w:szCs w:val="18"/>
                <w:lang w:eastAsia="ja-JP"/>
              </w:rPr>
              <w:t xml:space="preserve">Dummy for engaging in </w:t>
            </w:r>
            <w:r w:rsidRPr="009D5D86">
              <w:rPr>
                <w:rFonts w:eastAsia="MS Mincho"/>
                <w:color w:val="000000"/>
                <w:sz w:val="18"/>
                <w:szCs w:val="18"/>
                <w:lang w:eastAsia="ja-JP"/>
              </w:rPr>
              <w:br/>
              <w:t xml:space="preserve">direct export </w:t>
            </w:r>
            <w:r w:rsidRPr="009D5D86">
              <w:rPr>
                <w:rFonts w:eastAsia="MS Mincho"/>
                <w:color w:val="000000"/>
                <w:sz w:val="18"/>
                <w:szCs w:val="18"/>
                <w:lang w:eastAsia="ja-JP"/>
              </w:rPr>
              <w:br/>
              <w:t>(1st differenced)</w:t>
            </w:r>
          </w:p>
        </w:tc>
        <w:tc>
          <w:tcPr>
            <w:tcW w:w="1530" w:type="dxa"/>
            <w:tcBorders>
              <w:top w:val="single" w:sz="4" w:space="0" w:color="auto"/>
              <w:bottom w:val="single" w:sz="4" w:space="0" w:color="auto"/>
            </w:tcBorders>
            <w:vAlign w:val="center"/>
          </w:tcPr>
          <w:p w14:paraId="28645F07" w14:textId="77777777" w:rsidR="009D5D86" w:rsidRPr="009D5D86" w:rsidRDefault="009D5D86" w:rsidP="009D5D86">
            <w:pPr>
              <w:snapToGrid w:val="0"/>
              <w:jc w:val="center"/>
              <w:rPr>
                <w:rFonts w:eastAsia="맑은 고딕"/>
                <w:color w:val="000000"/>
                <w:sz w:val="18"/>
                <w:szCs w:val="18"/>
                <w:lang w:eastAsia="ko-KR"/>
              </w:rPr>
            </w:pPr>
            <w:r w:rsidRPr="009D5D86">
              <w:rPr>
                <w:rFonts w:eastAsia="MS Mincho"/>
                <w:color w:val="000000"/>
                <w:sz w:val="18"/>
                <w:szCs w:val="18"/>
                <w:lang w:eastAsia="ja-JP"/>
              </w:rPr>
              <w:t>Dummy for engaging in indirect export (1st differenced)</w:t>
            </w:r>
          </w:p>
        </w:tc>
      </w:tr>
      <w:tr w:rsidR="009D5D86" w:rsidRPr="009D5D86" w14:paraId="76342D35" w14:textId="77777777" w:rsidTr="006279B8">
        <w:trPr>
          <w:trHeight w:val="227"/>
          <w:jc w:val="center"/>
        </w:trPr>
        <w:tc>
          <w:tcPr>
            <w:tcW w:w="3379" w:type="dxa"/>
            <w:tcBorders>
              <w:top w:val="single" w:sz="4" w:space="0" w:color="auto"/>
            </w:tcBorders>
            <w:shd w:val="clear" w:color="auto" w:fill="auto"/>
            <w:vAlign w:val="center"/>
          </w:tcPr>
          <w:p w14:paraId="2DEACC8E"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r w:rsidRPr="009D5D86">
              <w:rPr>
                <w:rFonts w:eastAsia="MS Mincho" w:cs="Arial"/>
                <w:color w:val="000000"/>
                <w:sz w:val="18"/>
                <w:szCs w:val="22"/>
                <w:lang w:eastAsia="ko-KR"/>
              </w:rPr>
              <w:t>Dummy for participation in any seminar</w:t>
            </w:r>
          </w:p>
        </w:tc>
        <w:tc>
          <w:tcPr>
            <w:tcW w:w="1529" w:type="dxa"/>
            <w:tcBorders>
              <w:top w:val="single" w:sz="4" w:space="0" w:color="auto"/>
            </w:tcBorders>
            <w:shd w:val="clear" w:color="auto" w:fill="auto"/>
            <w:vAlign w:val="bottom"/>
          </w:tcPr>
          <w:p w14:paraId="23B6352F"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2185</w:t>
            </w:r>
            <w:r w:rsidRPr="009D5D86">
              <w:rPr>
                <w:rFonts w:eastAsia="MS Mincho" w:cs="Arial"/>
                <w:sz w:val="20"/>
                <w:szCs w:val="22"/>
                <w:lang w:eastAsia="ko-KR"/>
              </w:rPr>
              <w:t>***</w:t>
            </w:r>
          </w:p>
        </w:tc>
        <w:tc>
          <w:tcPr>
            <w:tcW w:w="1530" w:type="dxa"/>
            <w:tcBorders>
              <w:top w:val="single" w:sz="4" w:space="0" w:color="auto"/>
            </w:tcBorders>
            <w:shd w:val="clear" w:color="auto" w:fill="auto"/>
            <w:vAlign w:val="bottom"/>
          </w:tcPr>
          <w:p w14:paraId="20231E7F"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2253</w:t>
            </w:r>
            <w:r w:rsidRPr="009D5D86">
              <w:rPr>
                <w:rFonts w:eastAsia="MS Mincho" w:cs="Arial"/>
                <w:sz w:val="20"/>
                <w:szCs w:val="22"/>
                <w:lang w:eastAsia="ko-KR"/>
              </w:rPr>
              <w:t>***</w:t>
            </w:r>
          </w:p>
        </w:tc>
        <w:tc>
          <w:tcPr>
            <w:tcW w:w="1530" w:type="dxa"/>
            <w:tcBorders>
              <w:top w:val="single" w:sz="4" w:space="0" w:color="auto"/>
            </w:tcBorders>
            <w:shd w:val="clear" w:color="auto" w:fill="auto"/>
            <w:vAlign w:val="bottom"/>
          </w:tcPr>
          <w:p w14:paraId="7E55C07B"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3591</w:t>
            </w:r>
          </w:p>
        </w:tc>
        <w:tc>
          <w:tcPr>
            <w:tcW w:w="1530" w:type="dxa"/>
            <w:tcBorders>
              <w:top w:val="single" w:sz="4" w:space="0" w:color="auto"/>
            </w:tcBorders>
            <w:shd w:val="clear" w:color="auto" w:fill="auto"/>
            <w:vAlign w:val="bottom"/>
          </w:tcPr>
          <w:p w14:paraId="3AC6206D"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1162</w:t>
            </w:r>
          </w:p>
        </w:tc>
        <w:tc>
          <w:tcPr>
            <w:tcW w:w="1530" w:type="dxa"/>
            <w:tcBorders>
              <w:top w:val="single" w:sz="4" w:space="0" w:color="auto"/>
            </w:tcBorders>
            <w:shd w:val="clear" w:color="auto" w:fill="auto"/>
            <w:vAlign w:val="bottom"/>
          </w:tcPr>
          <w:p w14:paraId="5DD6C53F"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-0.1328</w:t>
            </w:r>
          </w:p>
        </w:tc>
        <w:tc>
          <w:tcPr>
            <w:tcW w:w="1530" w:type="dxa"/>
            <w:tcBorders>
              <w:top w:val="single" w:sz="4" w:space="0" w:color="auto"/>
            </w:tcBorders>
            <w:shd w:val="clear" w:color="auto" w:fill="auto"/>
            <w:vAlign w:val="bottom"/>
          </w:tcPr>
          <w:p w14:paraId="1359DEF3"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0.1010</w:t>
            </w:r>
          </w:p>
        </w:tc>
        <w:tc>
          <w:tcPr>
            <w:tcW w:w="1530" w:type="dxa"/>
            <w:tcBorders>
              <w:top w:val="single" w:sz="4" w:space="0" w:color="auto"/>
            </w:tcBorders>
            <w:shd w:val="clear" w:color="auto" w:fill="auto"/>
            <w:vAlign w:val="bottom"/>
          </w:tcPr>
          <w:p w14:paraId="79CADAAE"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-0.1340</w:t>
            </w:r>
          </w:p>
        </w:tc>
      </w:tr>
      <w:tr w:rsidR="009D5D86" w:rsidRPr="009D5D86" w14:paraId="111E1493" w14:textId="77777777" w:rsidTr="006279B8">
        <w:trPr>
          <w:trHeight w:val="227"/>
          <w:jc w:val="center"/>
        </w:trPr>
        <w:tc>
          <w:tcPr>
            <w:tcW w:w="3379" w:type="dxa"/>
            <w:shd w:val="clear" w:color="auto" w:fill="auto"/>
            <w:vAlign w:val="center"/>
          </w:tcPr>
          <w:p w14:paraId="4AB74EF4"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p>
        </w:tc>
        <w:tc>
          <w:tcPr>
            <w:tcW w:w="1529" w:type="dxa"/>
            <w:shd w:val="clear" w:color="auto" w:fill="auto"/>
            <w:vAlign w:val="bottom"/>
          </w:tcPr>
          <w:p w14:paraId="755CB47D"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0822</w:t>
            </w:r>
            <w:r w:rsidRPr="009D5D86">
              <w:rPr>
                <w:rFonts w:eastAsia="MS Mincho" w:cs="Arial"/>
                <w:sz w:val="20"/>
                <w:szCs w:val="22"/>
                <w:lang w:eastAsia="ko-KR"/>
              </w:rPr>
              <w:t>)</w:t>
            </w:r>
          </w:p>
        </w:tc>
        <w:tc>
          <w:tcPr>
            <w:tcW w:w="1530" w:type="dxa"/>
            <w:shd w:val="clear" w:color="auto" w:fill="auto"/>
            <w:vAlign w:val="bottom"/>
          </w:tcPr>
          <w:p w14:paraId="0085150D"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0594</w:t>
            </w:r>
            <w:r w:rsidRPr="009D5D86">
              <w:rPr>
                <w:rFonts w:eastAsia="MS Mincho" w:cs="Arial"/>
                <w:sz w:val="20"/>
                <w:szCs w:val="22"/>
                <w:lang w:eastAsia="ko-KR"/>
              </w:rPr>
              <w:t>)</w:t>
            </w:r>
          </w:p>
        </w:tc>
        <w:tc>
          <w:tcPr>
            <w:tcW w:w="1530" w:type="dxa"/>
            <w:shd w:val="clear" w:color="auto" w:fill="auto"/>
            <w:vAlign w:val="bottom"/>
          </w:tcPr>
          <w:p w14:paraId="0C854E18"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3520</w:t>
            </w:r>
            <w:r w:rsidRPr="009D5D86">
              <w:rPr>
                <w:rFonts w:eastAsia="MS Mincho" w:cs="Arial"/>
                <w:sz w:val="20"/>
                <w:szCs w:val="22"/>
                <w:lang w:eastAsia="ko-KR"/>
              </w:rPr>
              <w:t>)</w:t>
            </w:r>
          </w:p>
        </w:tc>
        <w:tc>
          <w:tcPr>
            <w:tcW w:w="1530" w:type="dxa"/>
            <w:shd w:val="clear" w:color="auto" w:fill="auto"/>
            <w:vAlign w:val="bottom"/>
          </w:tcPr>
          <w:p w14:paraId="7111B54D"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1012</w:t>
            </w:r>
            <w:r w:rsidRPr="009D5D86">
              <w:rPr>
                <w:rFonts w:eastAsia="MS Mincho" w:cs="Arial"/>
                <w:sz w:val="20"/>
                <w:szCs w:val="22"/>
                <w:lang w:eastAsia="ko-KR"/>
              </w:rPr>
              <w:t>)</w:t>
            </w:r>
          </w:p>
        </w:tc>
        <w:tc>
          <w:tcPr>
            <w:tcW w:w="1530" w:type="dxa"/>
            <w:shd w:val="clear" w:color="auto" w:fill="auto"/>
            <w:vAlign w:val="bottom"/>
          </w:tcPr>
          <w:p w14:paraId="4F65345C"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(0.1216)</w:t>
            </w:r>
          </w:p>
        </w:tc>
        <w:tc>
          <w:tcPr>
            <w:tcW w:w="1530" w:type="dxa"/>
            <w:shd w:val="clear" w:color="auto" w:fill="auto"/>
            <w:vAlign w:val="bottom"/>
          </w:tcPr>
          <w:p w14:paraId="78968682"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(0.0878)</w:t>
            </w:r>
          </w:p>
        </w:tc>
        <w:tc>
          <w:tcPr>
            <w:tcW w:w="1530" w:type="dxa"/>
            <w:shd w:val="clear" w:color="auto" w:fill="auto"/>
            <w:vAlign w:val="bottom"/>
          </w:tcPr>
          <w:p w14:paraId="41B3284E"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(0.1912)</w:t>
            </w:r>
          </w:p>
        </w:tc>
      </w:tr>
      <w:tr w:rsidR="009D5D86" w:rsidRPr="009D5D86" w14:paraId="4EC07BDC" w14:textId="77777777" w:rsidTr="006279B8">
        <w:trPr>
          <w:trHeight w:val="227"/>
          <w:jc w:val="center"/>
        </w:trPr>
        <w:tc>
          <w:tcPr>
            <w:tcW w:w="3379" w:type="dxa"/>
            <w:shd w:val="clear" w:color="auto" w:fill="auto"/>
            <w:vAlign w:val="center"/>
          </w:tcPr>
          <w:p w14:paraId="4A0815E1"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r w:rsidRPr="009D5D86">
              <w:rPr>
                <w:rFonts w:eastAsia="MS Mincho" w:cs="Arial"/>
                <w:color w:val="000000"/>
                <w:sz w:val="18"/>
                <w:szCs w:val="22"/>
                <w:lang w:eastAsia="ko-KR"/>
              </w:rPr>
              <w:t>Dummy for participation in e-customs class</w:t>
            </w:r>
          </w:p>
        </w:tc>
        <w:tc>
          <w:tcPr>
            <w:tcW w:w="1529" w:type="dxa"/>
            <w:shd w:val="clear" w:color="auto" w:fill="auto"/>
            <w:vAlign w:val="bottom"/>
          </w:tcPr>
          <w:p w14:paraId="333C47B5"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2698</w:t>
            </w:r>
            <w:r w:rsidRPr="009D5D86">
              <w:rPr>
                <w:rFonts w:eastAsia="MS Mincho" w:cs="Arial"/>
                <w:sz w:val="20"/>
                <w:szCs w:val="22"/>
                <w:lang w:eastAsia="ko-KR"/>
              </w:rPr>
              <w:t>***</w:t>
            </w:r>
          </w:p>
        </w:tc>
        <w:tc>
          <w:tcPr>
            <w:tcW w:w="1530" w:type="dxa"/>
            <w:shd w:val="clear" w:color="auto" w:fill="auto"/>
            <w:vAlign w:val="bottom"/>
          </w:tcPr>
          <w:p w14:paraId="2A97C4F8"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3106</w:t>
            </w:r>
            <w:r w:rsidRPr="009D5D86">
              <w:rPr>
                <w:rFonts w:eastAsia="MS Mincho" w:cs="Arial"/>
                <w:sz w:val="20"/>
                <w:szCs w:val="22"/>
                <w:lang w:eastAsia="ko-KR"/>
              </w:rPr>
              <w:t>*</w:t>
            </w:r>
          </w:p>
        </w:tc>
        <w:tc>
          <w:tcPr>
            <w:tcW w:w="1530" w:type="dxa"/>
            <w:shd w:val="clear" w:color="auto" w:fill="auto"/>
            <w:vAlign w:val="bottom"/>
          </w:tcPr>
          <w:p w14:paraId="1B6C2C3F"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4311</w:t>
            </w:r>
          </w:p>
        </w:tc>
        <w:tc>
          <w:tcPr>
            <w:tcW w:w="1530" w:type="dxa"/>
            <w:shd w:val="clear" w:color="auto" w:fill="auto"/>
            <w:vAlign w:val="bottom"/>
          </w:tcPr>
          <w:p w14:paraId="1FEA31AC"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0505</w:t>
            </w:r>
          </w:p>
        </w:tc>
        <w:tc>
          <w:tcPr>
            <w:tcW w:w="1530" w:type="dxa"/>
            <w:shd w:val="clear" w:color="auto" w:fill="auto"/>
            <w:vAlign w:val="bottom"/>
          </w:tcPr>
          <w:p w14:paraId="76806394"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0.2170</w:t>
            </w:r>
          </w:p>
        </w:tc>
        <w:tc>
          <w:tcPr>
            <w:tcW w:w="1530" w:type="dxa"/>
            <w:shd w:val="clear" w:color="auto" w:fill="auto"/>
            <w:vAlign w:val="bottom"/>
          </w:tcPr>
          <w:p w14:paraId="36792BA3"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-0.0298</w:t>
            </w:r>
          </w:p>
        </w:tc>
        <w:tc>
          <w:tcPr>
            <w:tcW w:w="1530" w:type="dxa"/>
            <w:shd w:val="clear" w:color="auto" w:fill="auto"/>
            <w:vAlign w:val="bottom"/>
          </w:tcPr>
          <w:p w14:paraId="618BE441"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0.2326</w:t>
            </w:r>
          </w:p>
        </w:tc>
      </w:tr>
      <w:tr w:rsidR="009D5D86" w:rsidRPr="009D5D86" w14:paraId="119EDF8D" w14:textId="77777777" w:rsidTr="006279B8">
        <w:trPr>
          <w:trHeight w:val="227"/>
          <w:jc w:val="center"/>
        </w:trPr>
        <w:tc>
          <w:tcPr>
            <w:tcW w:w="3379" w:type="dxa"/>
            <w:shd w:val="clear" w:color="auto" w:fill="auto"/>
            <w:vAlign w:val="center"/>
          </w:tcPr>
          <w:p w14:paraId="495C967D"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p>
        </w:tc>
        <w:tc>
          <w:tcPr>
            <w:tcW w:w="1529" w:type="dxa"/>
            <w:shd w:val="clear" w:color="auto" w:fill="auto"/>
            <w:vAlign w:val="bottom"/>
          </w:tcPr>
          <w:p w14:paraId="00062503"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0710</w:t>
            </w:r>
            <w:r w:rsidRPr="009D5D86">
              <w:rPr>
                <w:rFonts w:eastAsia="MS Mincho" w:cs="Arial"/>
                <w:sz w:val="20"/>
                <w:szCs w:val="22"/>
                <w:lang w:eastAsia="ko-KR"/>
              </w:rPr>
              <w:t>)</w:t>
            </w:r>
          </w:p>
        </w:tc>
        <w:tc>
          <w:tcPr>
            <w:tcW w:w="1530" w:type="dxa"/>
            <w:shd w:val="clear" w:color="auto" w:fill="auto"/>
            <w:vAlign w:val="bottom"/>
          </w:tcPr>
          <w:p w14:paraId="06C69147"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1614</w:t>
            </w:r>
            <w:r w:rsidRPr="009D5D86">
              <w:rPr>
                <w:rFonts w:eastAsia="MS Mincho" w:cs="Arial"/>
                <w:sz w:val="20"/>
                <w:szCs w:val="22"/>
                <w:lang w:eastAsia="ko-KR"/>
              </w:rPr>
              <w:t>)</w:t>
            </w:r>
          </w:p>
        </w:tc>
        <w:tc>
          <w:tcPr>
            <w:tcW w:w="1530" w:type="dxa"/>
            <w:shd w:val="clear" w:color="auto" w:fill="auto"/>
            <w:vAlign w:val="bottom"/>
          </w:tcPr>
          <w:p w14:paraId="0ABFF237"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4584</w:t>
            </w:r>
            <w:r w:rsidRPr="009D5D86">
              <w:rPr>
                <w:rFonts w:eastAsia="MS Mincho" w:cs="Arial"/>
                <w:sz w:val="20"/>
                <w:szCs w:val="22"/>
                <w:lang w:eastAsia="ko-KR"/>
              </w:rPr>
              <w:t>)</w:t>
            </w:r>
          </w:p>
        </w:tc>
        <w:tc>
          <w:tcPr>
            <w:tcW w:w="1530" w:type="dxa"/>
            <w:shd w:val="clear" w:color="auto" w:fill="auto"/>
            <w:vAlign w:val="bottom"/>
          </w:tcPr>
          <w:p w14:paraId="00BBE991"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1528</w:t>
            </w:r>
            <w:r w:rsidRPr="009D5D86">
              <w:rPr>
                <w:rFonts w:eastAsia="MS Mincho" w:cs="Arial"/>
                <w:sz w:val="20"/>
                <w:szCs w:val="22"/>
                <w:lang w:eastAsia="ko-KR"/>
              </w:rPr>
              <w:t>)</w:t>
            </w:r>
          </w:p>
        </w:tc>
        <w:tc>
          <w:tcPr>
            <w:tcW w:w="1530" w:type="dxa"/>
            <w:shd w:val="clear" w:color="auto" w:fill="auto"/>
            <w:vAlign w:val="bottom"/>
          </w:tcPr>
          <w:p w14:paraId="43FC08D5"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(0.2386)</w:t>
            </w:r>
          </w:p>
        </w:tc>
        <w:tc>
          <w:tcPr>
            <w:tcW w:w="1530" w:type="dxa"/>
            <w:shd w:val="clear" w:color="auto" w:fill="auto"/>
            <w:vAlign w:val="bottom"/>
          </w:tcPr>
          <w:p w14:paraId="36EB9AA8"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(0.1264)</w:t>
            </w:r>
          </w:p>
        </w:tc>
        <w:tc>
          <w:tcPr>
            <w:tcW w:w="1530" w:type="dxa"/>
            <w:shd w:val="clear" w:color="auto" w:fill="auto"/>
            <w:vAlign w:val="bottom"/>
          </w:tcPr>
          <w:p w14:paraId="0798F294"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(0.2403)</w:t>
            </w:r>
          </w:p>
        </w:tc>
      </w:tr>
      <w:tr w:rsidR="009D5D86" w:rsidRPr="009D5D86" w14:paraId="479219B1" w14:textId="77777777" w:rsidTr="006279B8">
        <w:trPr>
          <w:trHeight w:val="227"/>
          <w:jc w:val="center"/>
        </w:trPr>
        <w:tc>
          <w:tcPr>
            <w:tcW w:w="3379" w:type="dxa"/>
            <w:shd w:val="clear" w:color="auto" w:fill="auto"/>
            <w:vAlign w:val="center"/>
          </w:tcPr>
          <w:p w14:paraId="16F2D827"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r w:rsidRPr="009D5D86">
              <w:rPr>
                <w:rFonts w:eastAsia="MS Mincho" w:cs="Arial"/>
                <w:color w:val="000000"/>
                <w:sz w:val="18"/>
                <w:szCs w:val="22"/>
                <w:lang w:eastAsia="ko-KR"/>
              </w:rPr>
              <w:t>Number of participating partners</w:t>
            </w:r>
          </w:p>
        </w:tc>
        <w:tc>
          <w:tcPr>
            <w:tcW w:w="1529" w:type="dxa"/>
            <w:shd w:val="clear" w:color="auto" w:fill="auto"/>
            <w:vAlign w:val="bottom"/>
          </w:tcPr>
          <w:p w14:paraId="7D5AFEEB"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-0.0238</w:t>
            </w:r>
          </w:p>
        </w:tc>
        <w:tc>
          <w:tcPr>
            <w:tcW w:w="1530" w:type="dxa"/>
            <w:shd w:val="clear" w:color="auto" w:fill="auto"/>
            <w:vAlign w:val="bottom"/>
          </w:tcPr>
          <w:p w14:paraId="26F28AC3"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0171</w:t>
            </w:r>
          </w:p>
        </w:tc>
        <w:tc>
          <w:tcPr>
            <w:tcW w:w="1530" w:type="dxa"/>
            <w:shd w:val="clear" w:color="auto" w:fill="auto"/>
            <w:vAlign w:val="bottom"/>
          </w:tcPr>
          <w:p w14:paraId="41C22B63"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0450</w:t>
            </w:r>
          </w:p>
        </w:tc>
        <w:tc>
          <w:tcPr>
            <w:tcW w:w="1530" w:type="dxa"/>
            <w:shd w:val="clear" w:color="auto" w:fill="auto"/>
            <w:vAlign w:val="bottom"/>
          </w:tcPr>
          <w:p w14:paraId="510758EB"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0672</w:t>
            </w:r>
            <w:r w:rsidRPr="009D5D86">
              <w:rPr>
                <w:rFonts w:eastAsia="MS Mincho" w:cs="Arial"/>
                <w:sz w:val="20"/>
                <w:szCs w:val="22"/>
                <w:lang w:eastAsia="ko-KR"/>
              </w:rPr>
              <w:t>***</w:t>
            </w:r>
          </w:p>
        </w:tc>
        <w:tc>
          <w:tcPr>
            <w:tcW w:w="1530" w:type="dxa"/>
            <w:shd w:val="clear" w:color="auto" w:fill="auto"/>
            <w:vAlign w:val="bottom"/>
          </w:tcPr>
          <w:p w14:paraId="21EB150D"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0.0934</w:t>
            </w:r>
          </w:p>
        </w:tc>
        <w:tc>
          <w:tcPr>
            <w:tcW w:w="1530" w:type="dxa"/>
            <w:shd w:val="clear" w:color="auto" w:fill="auto"/>
            <w:vAlign w:val="bottom"/>
          </w:tcPr>
          <w:p w14:paraId="529359DB"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0.0489**</w:t>
            </w:r>
          </w:p>
        </w:tc>
        <w:tc>
          <w:tcPr>
            <w:tcW w:w="1530" w:type="dxa"/>
            <w:shd w:val="clear" w:color="auto" w:fill="auto"/>
            <w:vAlign w:val="bottom"/>
          </w:tcPr>
          <w:p w14:paraId="79EB00FE"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0.0696</w:t>
            </w:r>
          </w:p>
        </w:tc>
      </w:tr>
      <w:tr w:rsidR="009D5D86" w:rsidRPr="009D5D86" w14:paraId="004BDA52" w14:textId="77777777" w:rsidTr="006279B8">
        <w:trPr>
          <w:trHeight w:val="227"/>
          <w:jc w:val="center"/>
        </w:trPr>
        <w:tc>
          <w:tcPr>
            <w:tcW w:w="3379" w:type="dxa"/>
            <w:tcBorders>
              <w:bottom w:val="single" w:sz="4" w:space="0" w:color="auto"/>
            </w:tcBorders>
            <w:shd w:val="clear" w:color="auto" w:fill="auto"/>
            <w:vAlign w:val="center"/>
          </w:tcPr>
          <w:p w14:paraId="4AF07A3C"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p>
        </w:tc>
        <w:tc>
          <w:tcPr>
            <w:tcW w:w="1529" w:type="dxa"/>
            <w:tcBorders>
              <w:bottom w:val="single" w:sz="4" w:space="0" w:color="auto"/>
            </w:tcBorders>
            <w:shd w:val="clear" w:color="auto" w:fill="auto"/>
            <w:vAlign w:val="bottom"/>
          </w:tcPr>
          <w:p w14:paraId="068E2EF6"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0392</w:t>
            </w:r>
            <w:r w:rsidRPr="009D5D86">
              <w:rPr>
                <w:rFonts w:eastAsia="MS Mincho" w:cs="Arial"/>
                <w:sz w:val="20"/>
                <w:szCs w:val="22"/>
                <w:lang w:eastAsia="ko-KR"/>
              </w:rPr>
              <w:t>)</w:t>
            </w:r>
          </w:p>
        </w:tc>
        <w:tc>
          <w:tcPr>
            <w:tcW w:w="1530" w:type="dxa"/>
            <w:tcBorders>
              <w:bottom w:val="single" w:sz="4" w:space="0" w:color="auto"/>
            </w:tcBorders>
            <w:shd w:val="clear" w:color="auto" w:fill="auto"/>
            <w:vAlign w:val="bottom"/>
          </w:tcPr>
          <w:p w14:paraId="17AC3AB5"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0525</w:t>
            </w:r>
            <w:r w:rsidRPr="009D5D86">
              <w:rPr>
                <w:rFonts w:eastAsia="MS Mincho" w:cs="Arial"/>
                <w:sz w:val="20"/>
                <w:szCs w:val="22"/>
                <w:lang w:eastAsia="ko-KR"/>
              </w:rPr>
              <w:t>)</w:t>
            </w:r>
          </w:p>
        </w:tc>
        <w:tc>
          <w:tcPr>
            <w:tcW w:w="1530" w:type="dxa"/>
            <w:tcBorders>
              <w:bottom w:val="single" w:sz="4" w:space="0" w:color="auto"/>
            </w:tcBorders>
            <w:shd w:val="clear" w:color="auto" w:fill="auto"/>
            <w:vAlign w:val="bottom"/>
          </w:tcPr>
          <w:p w14:paraId="4554F317"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1631</w:t>
            </w:r>
            <w:r w:rsidRPr="009D5D86">
              <w:rPr>
                <w:rFonts w:eastAsia="MS Mincho" w:cs="Arial"/>
                <w:sz w:val="20"/>
                <w:szCs w:val="22"/>
                <w:lang w:eastAsia="ko-KR"/>
              </w:rPr>
              <w:t>)</w:t>
            </w:r>
          </w:p>
        </w:tc>
        <w:tc>
          <w:tcPr>
            <w:tcW w:w="1530" w:type="dxa"/>
            <w:tcBorders>
              <w:bottom w:val="single" w:sz="4" w:space="0" w:color="auto"/>
            </w:tcBorders>
            <w:shd w:val="clear" w:color="auto" w:fill="auto"/>
            <w:vAlign w:val="bottom"/>
          </w:tcPr>
          <w:p w14:paraId="66FEA22E"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cs="Arial"/>
                <w:sz w:val="20"/>
                <w:szCs w:val="22"/>
                <w:lang w:eastAsia="ko-KR"/>
              </w:rPr>
              <w:t>(0.</w:t>
            </w:r>
            <w:r w:rsidRPr="009D5D86">
              <w:rPr>
                <w:rFonts w:eastAsia="MS Mincho"/>
                <w:sz w:val="20"/>
                <w:lang w:eastAsia="ko-KR"/>
              </w:rPr>
              <w:t>0257</w:t>
            </w:r>
            <w:r w:rsidRPr="009D5D86">
              <w:rPr>
                <w:rFonts w:eastAsia="MS Mincho" w:cs="Arial"/>
                <w:sz w:val="20"/>
                <w:szCs w:val="22"/>
                <w:lang w:eastAsia="ko-KR"/>
              </w:rPr>
              <w:t>)</w:t>
            </w:r>
          </w:p>
        </w:tc>
        <w:tc>
          <w:tcPr>
            <w:tcW w:w="1530" w:type="dxa"/>
            <w:tcBorders>
              <w:bottom w:val="single" w:sz="4" w:space="0" w:color="auto"/>
            </w:tcBorders>
            <w:shd w:val="clear" w:color="auto" w:fill="auto"/>
            <w:vAlign w:val="bottom"/>
          </w:tcPr>
          <w:p w14:paraId="51A09CF8"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(0.1133)</w:t>
            </w:r>
          </w:p>
        </w:tc>
        <w:tc>
          <w:tcPr>
            <w:tcW w:w="1530" w:type="dxa"/>
            <w:tcBorders>
              <w:bottom w:val="single" w:sz="4" w:space="0" w:color="auto"/>
            </w:tcBorders>
            <w:shd w:val="clear" w:color="auto" w:fill="auto"/>
            <w:vAlign w:val="bottom"/>
          </w:tcPr>
          <w:p w14:paraId="19B2C344"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(0.0243)</w:t>
            </w:r>
          </w:p>
        </w:tc>
        <w:tc>
          <w:tcPr>
            <w:tcW w:w="1530" w:type="dxa"/>
            <w:tcBorders>
              <w:bottom w:val="single" w:sz="4" w:space="0" w:color="auto"/>
            </w:tcBorders>
            <w:shd w:val="clear" w:color="auto" w:fill="auto"/>
            <w:vAlign w:val="bottom"/>
          </w:tcPr>
          <w:p w14:paraId="79F9D420" w14:textId="77777777" w:rsidR="009D5D86" w:rsidRPr="009D5D86" w:rsidRDefault="009D5D86" w:rsidP="009D5D86">
            <w:pPr>
              <w:snapToGrid w:val="0"/>
              <w:jc w:val="center"/>
              <w:rPr>
                <w:rFonts w:eastAsia="MS Mincho"/>
                <w:color w:val="000000"/>
                <w:sz w:val="20"/>
                <w:lang w:eastAsia="ko-KR"/>
              </w:rPr>
            </w:pPr>
            <w:r w:rsidRPr="009D5D86">
              <w:rPr>
                <w:rFonts w:eastAsia="MS Mincho"/>
                <w:sz w:val="20"/>
                <w:lang w:eastAsia="ko-KR"/>
              </w:rPr>
              <w:t>(0.0430)</w:t>
            </w:r>
          </w:p>
        </w:tc>
      </w:tr>
      <w:tr w:rsidR="009D5D86" w:rsidRPr="009D5D86" w14:paraId="5BC58533" w14:textId="77777777" w:rsidTr="006279B8">
        <w:trPr>
          <w:trHeight w:val="227"/>
          <w:jc w:val="center"/>
        </w:trPr>
        <w:tc>
          <w:tcPr>
            <w:tcW w:w="3379" w:type="dxa"/>
            <w:tcBorders>
              <w:top w:val="single" w:sz="4" w:space="0" w:color="auto"/>
              <w:bottom w:val="single" w:sz="4" w:space="0" w:color="auto"/>
            </w:tcBorders>
            <w:shd w:val="clear" w:color="auto" w:fill="auto"/>
            <w:vAlign w:val="center"/>
          </w:tcPr>
          <w:p w14:paraId="790337A7" w14:textId="77777777" w:rsidR="009D5D86" w:rsidRPr="009D5D86" w:rsidRDefault="009D5D86" w:rsidP="009D5D86">
            <w:pPr>
              <w:tabs>
                <w:tab w:val="left" w:pos="426"/>
              </w:tabs>
              <w:adjustRightInd w:val="0"/>
              <w:snapToGrid w:val="0"/>
              <w:rPr>
                <w:rFonts w:eastAsia="MS Mincho" w:cs="Arial"/>
                <w:color w:val="000000"/>
                <w:sz w:val="18"/>
                <w:szCs w:val="22"/>
                <w:lang w:eastAsia="ko-KR"/>
              </w:rPr>
            </w:pPr>
            <w:r w:rsidRPr="009D5D86">
              <w:rPr>
                <w:rFonts w:eastAsia="MS Mincho" w:cs="Arial"/>
                <w:color w:val="000000"/>
                <w:sz w:val="18"/>
                <w:szCs w:val="22"/>
                <w:lang w:eastAsia="ko-KR"/>
              </w:rPr>
              <w:t>Observations</w:t>
            </w:r>
          </w:p>
        </w:tc>
        <w:tc>
          <w:tcPr>
            <w:tcW w:w="1529" w:type="dxa"/>
            <w:tcBorders>
              <w:top w:val="single" w:sz="4" w:space="0" w:color="auto"/>
              <w:bottom w:val="single" w:sz="4" w:space="0" w:color="auto"/>
            </w:tcBorders>
            <w:shd w:val="clear" w:color="auto" w:fill="auto"/>
            <w:vAlign w:val="bottom"/>
          </w:tcPr>
          <w:p w14:paraId="0B7B06E5"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sz w:val="20"/>
                <w:lang w:eastAsia="ko-KR"/>
              </w:rPr>
              <w:t>244</w:t>
            </w:r>
          </w:p>
        </w:tc>
        <w:tc>
          <w:tcPr>
            <w:tcW w:w="1530" w:type="dxa"/>
            <w:tcBorders>
              <w:top w:val="single" w:sz="4" w:space="0" w:color="auto"/>
              <w:bottom w:val="single" w:sz="4" w:space="0" w:color="auto"/>
            </w:tcBorders>
            <w:shd w:val="clear" w:color="auto" w:fill="auto"/>
            <w:vAlign w:val="bottom"/>
          </w:tcPr>
          <w:p w14:paraId="09C43F69"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sz w:val="20"/>
                <w:lang w:eastAsia="ko-KR"/>
              </w:rPr>
              <w:t>244</w:t>
            </w:r>
          </w:p>
        </w:tc>
        <w:tc>
          <w:tcPr>
            <w:tcW w:w="1530" w:type="dxa"/>
            <w:tcBorders>
              <w:top w:val="single" w:sz="4" w:space="0" w:color="auto"/>
              <w:bottom w:val="single" w:sz="4" w:space="0" w:color="auto"/>
            </w:tcBorders>
            <w:shd w:val="clear" w:color="auto" w:fill="auto"/>
            <w:vAlign w:val="bottom"/>
          </w:tcPr>
          <w:p w14:paraId="48C145CF"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sz w:val="20"/>
                <w:lang w:eastAsia="ko-KR"/>
              </w:rPr>
              <w:t>244</w:t>
            </w:r>
          </w:p>
        </w:tc>
        <w:tc>
          <w:tcPr>
            <w:tcW w:w="1530" w:type="dxa"/>
            <w:tcBorders>
              <w:top w:val="single" w:sz="4" w:space="0" w:color="auto"/>
              <w:bottom w:val="single" w:sz="4" w:space="0" w:color="auto"/>
            </w:tcBorders>
            <w:shd w:val="clear" w:color="auto" w:fill="auto"/>
            <w:vAlign w:val="bottom"/>
          </w:tcPr>
          <w:p w14:paraId="399FE58D" w14:textId="77777777" w:rsidR="009D5D86" w:rsidRPr="009D5D86" w:rsidRDefault="009D5D86" w:rsidP="009D5D86">
            <w:pPr>
              <w:snapToGrid w:val="0"/>
              <w:jc w:val="center"/>
              <w:rPr>
                <w:rFonts w:eastAsia="MS Mincho" w:cs="Arial"/>
                <w:color w:val="000000"/>
                <w:sz w:val="18"/>
                <w:szCs w:val="22"/>
                <w:lang w:eastAsia="ko-KR"/>
              </w:rPr>
            </w:pPr>
            <w:r w:rsidRPr="009D5D86">
              <w:rPr>
                <w:rFonts w:eastAsia="MS Mincho"/>
                <w:sz w:val="20"/>
                <w:lang w:eastAsia="ko-KR"/>
              </w:rPr>
              <w:t>148</w:t>
            </w:r>
          </w:p>
        </w:tc>
        <w:tc>
          <w:tcPr>
            <w:tcW w:w="1530" w:type="dxa"/>
            <w:tcBorders>
              <w:top w:val="single" w:sz="4" w:space="0" w:color="auto"/>
              <w:bottom w:val="single" w:sz="4" w:space="0" w:color="auto"/>
            </w:tcBorders>
            <w:shd w:val="clear" w:color="auto" w:fill="auto"/>
            <w:vAlign w:val="bottom"/>
          </w:tcPr>
          <w:p w14:paraId="46361369" w14:textId="77777777" w:rsidR="009D5D86" w:rsidRPr="009D5D86" w:rsidRDefault="009D5D86" w:rsidP="009D5D86">
            <w:pPr>
              <w:snapToGrid w:val="0"/>
              <w:jc w:val="center"/>
              <w:rPr>
                <w:rFonts w:eastAsia="맑은 고딕"/>
                <w:color w:val="000000"/>
                <w:sz w:val="18"/>
                <w:szCs w:val="18"/>
                <w:lang w:eastAsia="ko-KR"/>
              </w:rPr>
            </w:pPr>
            <w:r w:rsidRPr="009D5D86">
              <w:rPr>
                <w:rFonts w:eastAsia="MS Mincho"/>
                <w:sz w:val="20"/>
                <w:lang w:eastAsia="ko-KR"/>
              </w:rPr>
              <w:t>172</w:t>
            </w:r>
          </w:p>
        </w:tc>
        <w:tc>
          <w:tcPr>
            <w:tcW w:w="1530" w:type="dxa"/>
            <w:tcBorders>
              <w:top w:val="single" w:sz="4" w:space="0" w:color="auto"/>
              <w:bottom w:val="single" w:sz="4" w:space="0" w:color="auto"/>
            </w:tcBorders>
            <w:shd w:val="clear" w:color="auto" w:fill="auto"/>
            <w:vAlign w:val="bottom"/>
          </w:tcPr>
          <w:p w14:paraId="23937E09" w14:textId="77777777" w:rsidR="009D5D86" w:rsidRPr="009D5D86" w:rsidRDefault="009D5D86" w:rsidP="009D5D86">
            <w:pPr>
              <w:snapToGrid w:val="0"/>
              <w:jc w:val="center"/>
              <w:rPr>
                <w:rFonts w:eastAsia="맑은 고딕"/>
                <w:color w:val="000000"/>
                <w:sz w:val="18"/>
                <w:szCs w:val="18"/>
                <w:lang w:eastAsia="ko-KR"/>
              </w:rPr>
            </w:pPr>
            <w:r w:rsidRPr="009D5D86">
              <w:rPr>
                <w:rFonts w:eastAsia="MS Mincho"/>
                <w:sz w:val="20"/>
                <w:lang w:eastAsia="ko-KR"/>
              </w:rPr>
              <w:t>244</w:t>
            </w:r>
          </w:p>
        </w:tc>
        <w:tc>
          <w:tcPr>
            <w:tcW w:w="1530" w:type="dxa"/>
            <w:tcBorders>
              <w:top w:val="single" w:sz="4" w:space="0" w:color="auto"/>
              <w:bottom w:val="single" w:sz="4" w:space="0" w:color="auto"/>
            </w:tcBorders>
            <w:shd w:val="clear" w:color="auto" w:fill="auto"/>
            <w:vAlign w:val="bottom"/>
          </w:tcPr>
          <w:p w14:paraId="6C56DF68" w14:textId="77777777" w:rsidR="009D5D86" w:rsidRPr="009D5D86" w:rsidRDefault="009D5D86" w:rsidP="009D5D86">
            <w:pPr>
              <w:snapToGrid w:val="0"/>
              <w:jc w:val="center"/>
              <w:rPr>
                <w:rFonts w:eastAsia="맑은 고딕"/>
                <w:color w:val="000000"/>
                <w:sz w:val="18"/>
                <w:szCs w:val="18"/>
                <w:lang w:eastAsia="ko-KR"/>
              </w:rPr>
            </w:pPr>
            <w:r w:rsidRPr="009D5D86">
              <w:rPr>
                <w:rFonts w:eastAsia="MS Mincho"/>
                <w:sz w:val="20"/>
                <w:lang w:eastAsia="ko-KR"/>
              </w:rPr>
              <w:t>244</w:t>
            </w:r>
          </w:p>
        </w:tc>
      </w:tr>
    </w:tbl>
    <w:p w14:paraId="4393EF70" w14:textId="77777777" w:rsidR="009D5D86" w:rsidRPr="009D5D86" w:rsidRDefault="009D5D86" w:rsidP="009D5D86">
      <w:pPr>
        <w:spacing w:beforeLines="50" w:before="120"/>
        <w:rPr>
          <w:rFonts w:eastAsia="MS Mincho" w:cs="Arial"/>
          <w:sz w:val="22"/>
          <w:szCs w:val="22"/>
          <w:lang w:eastAsia="ko-KR"/>
        </w:rPr>
      </w:pPr>
      <w:r w:rsidRPr="009D5D86">
        <w:rPr>
          <w:rFonts w:ascii="Times" w:eastAsia="MS Mincho" w:hAnsi="Times" w:cs="Times"/>
          <w:sz w:val="20"/>
          <w:lang w:eastAsia="ja-JP"/>
        </w:rPr>
        <w:t>Notes: This table presents results from 2SLS estimations. Clustered robust standard errors are quoted in parentheses. *, **, and *** signify statistical significance at the 10-, 5-, and 1-percent levels, respectively. The F statistics of the excluded instruments from the first-stage regression are 8.29, 5.65, and 5.26.</w:t>
      </w:r>
    </w:p>
    <w:p w14:paraId="1D556379" w14:textId="77777777" w:rsidR="009D5D86" w:rsidRPr="009D5D86" w:rsidRDefault="009D5D86" w:rsidP="009D5D86">
      <w:pPr>
        <w:spacing w:after="160" w:line="259" w:lineRule="auto"/>
        <w:rPr>
          <w:rFonts w:eastAsia="MS Mincho"/>
          <w:sz w:val="22"/>
          <w:szCs w:val="22"/>
          <w:lang w:eastAsia="ja-JP"/>
        </w:rPr>
      </w:pPr>
      <w:r w:rsidRPr="009D5D86">
        <w:rPr>
          <w:rFonts w:eastAsia="MS Mincho" w:cs="Arial"/>
          <w:i/>
          <w:sz w:val="22"/>
          <w:szCs w:val="22"/>
          <w:lang w:eastAsia="ko-KR"/>
        </w:rPr>
        <w:br w:type="page"/>
      </w:r>
    </w:p>
    <w:p w14:paraId="6FD5CCE1" w14:textId="77777777" w:rsidR="009D5D86" w:rsidRPr="009D5D86" w:rsidRDefault="009D5D86" w:rsidP="009D5D86">
      <w:pPr>
        <w:keepNext/>
        <w:keepLines/>
        <w:tabs>
          <w:tab w:val="left" w:pos="426"/>
        </w:tabs>
        <w:snapToGrid w:val="0"/>
        <w:spacing w:before="200" w:line="360" w:lineRule="auto"/>
        <w:jc w:val="both"/>
        <w:outlineLvl w:val="2"/>
        <w:rPr>
          <w:rFonts w:eastAsia="맑은 고딕"/>
          <w:bCs/>
          <w:i/>
          <w:sz w:val="22"/>
          <w:szCs w:val="22"/>
          <w:lang w:eastAsia="ko-KR"/>
        </w:rPr>
      </w:pPr>
      <w:r w:rsidRPr="009D5D86">
        <w:rPr>
          <w:rFonts w:eastAsia="맑은 고딕"/>
          <w:bCs/>
          <w:sz w:val="22"/>
          <w:szCs w:val="22"/>
          <w:lang w:eastAsia="ko-KR"/>
        </w:rPr>
        <w:lastRenderedPageBreak/>
        <w:t>Table 10. Heterogeneous Effects across Firms</w:t>
      </w:r>
    </w:p>
    <w:tbl>
      <w:tblPr>
        <w:tblW w:w="15438" w:type="dxa"/>
        <w:jc w:val="center"/>
        <w:tblLayout w:type="fixed"/>
        <w:tblLook w:val="04A0" w:firstRow="1" w:lastRow="0" w:firstColumn="1" w:lastColumn="0" w:noHBand="0" w:noVBand="1"/>
      </w:tblPr>
      <w:tblGrid>
        <w:gridCol w:w="4536"/>
        <w:gridCol w:w="1090"/>
        <w:gridCol w:w="1090"/>
        <w:gridCol w:w="1090"/>
        <w:gridCol w:w="1090"/>
        <w:gridCol w:w="1091"/>
        <w:gridCol w:w="1090"/>
        <w:gridCol w:w="1090"/>
        <w:gridCol w:w="1090"/>
        <w:gridCol w:w="1090"/>
        <w:gridCol w:w="1091"/>
      </w:tblGrid>
      <w:tr w:rsidR="009D5D86" w:rsidRPr="009D5D86" w14:paraId="6EC151AB" w14:textId="77777777" w:rsidTr="006279B8">
        <w:trPr>
          <w:trHeight w:val="70"/>
          <w:jc w:val="center"/>
        </w:trPr>
        <w:tc>
          <w:tcPr>
            <w:tcW w:w="4536" w:type="dxa"/>
            <w:tcBorders>
              <w:top w:val="single" w:sz="4" w:space="0" w:color="auto"/>
              <w:bottom w:val="single" w:sz="4" w:space="0" w:color="auto"/>
            </w:tcBorders>
            <w:shd w:val="clear" w:color="auto" w:fill="auto"/>
            <w:vAlign w:val="center"/>
          </w:tcPr>
          <w:p w14:paraId="7821CF38" w14:textId="77777777" w:rsidR="009D5D86" w:rsidRPr="009D5D86" w:rsidRDefault="009D5D86" w:rsidP="009D5D86">
            <w:pPr>
              <w:snapToGrid w:val="0"/>
              <w:jc w:val="center"/>
              <w:rPr>
                <w:rFonts w:eastAsia="MS Mincho" w:cs="Arial"/>
                <w:sz w:val="20"/>
                <w:szCs w:val="22"/>
                <w:lang w:eastAsia="ko-KR"/>
              </w:rPr>
            </w:pPr>
          </w:p>
        </w:tc>
        <w:tc>
          <w:tcPr>
            <w:tcW w:w="1090" w:type="dxa"/>
            <w:tcBorders>
              <w:top w:val="single" w:sz="4" w:space="0" w:color="auto"/>
              <w:bottom w:val="single" w:sz="4" w:space="0" w:color="auto"/>
            </w:tcBorders>
            <w:shd w:val="clear" w:color="auto" w:fill="auto"/>
            <w:vAlign w:val="center"/>
          </w:tcPr>
          <w:p w14:paraId="44177E5F"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(1)</w:t>
            </w:r>
          </w:p>
        </w:tc>
        <w:tc>
          <w:tcPr>
            <w:tcW w:w="1090" w:type="dxa"/>
            <w:tcBorders>
              <w:top w:val="single" w:sz="4" w:space="0" w:color="auto"/>
              <w:bottom w:val="single" w:sz="4" w:space="0" w:color="auto"/>
            </w:tcBorders>
            <w:shd w:val="clear" w:color="auto" w:fill="auto"/>
            <w:vAlign w:val="center"/>
          </w:tcPr>
          <w:p w14:paraId="5457D30F"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(2)</w:t>
            </w:r>
          </w:p>
        </w:tc>
        <w:tc>
          <w:tcPr>
            <w:tcW w:w="1090" w:type="dxa"/>
            <w:tcBorders>
              <w:top w:val="single" w:sz="4" w:space="0" w:color="auto"/>
              <w:bottom w:val="single" w:sz="4" w:space="0" w:color="auto"/>
            </w:tcBorders>
            <w:shd w:val="clear" w:color="auto" w:fill="auto"/>
            <w:vAlign w:val="center"/>
          </w:tcPr>
          <w:p w14:paraId="4848CA67"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(3)</w:t>
            </w:r>
          </w:p>
        </w:tc>
        <w:tc>
          <w:tcPr>
            <w:tcW w:w="1090" w:type="dxa"/>
            <w:tcBorders>
              <w:top w:val="single" w:sz="4" w:space="0" w:color="auto"/>
              <w:bottom w:val="single" w:sz="4" w:space="0" w:color="auto"/>
            </w:tcBorders>
            <w:shd w:val="clear" w:color="auto" w:fill="auto"/>
            <w:vAlign w:val="center"/>
          </w:tcPr>
          <w:p w14:paraId="2B89B719"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(4)</w:t>
            </w:r>
          </w:p>
        </w:tc>
        <w:tc>
          <w:tcPr>
            <w:tcW w:w="1091" w:type="dxa"/>
            <w:tcBorders>
              <w:top w:val="single" w:sz="4" w:space="0" w:color="auto"/>
              <w:bottom w:val="single" w:sz="4" w:space="0" w:color="auto"/>
            </w:tcBorders>
            <w:shd w:val="clear" w:color="auto" w:fill="auto"/>
            <w:vAlign w:val="center"/>
          </w:tcPr>
          <w:p w14:paraId="5D420037"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(5)</w:t>
            </w:r>
          </w:p>
        </w:tc>
        <w:tc>
          <w:tcPr>
            <w:tcW w:w="1090" w:type="dxa"/>
            <w:tcBorders>
              <w:top w:val="single" w:sz="4" w:space="0" w:color="auto"/>
              <w:bottom w:val="single" w:sz="4" w:space="0" w:color="auto"/>
            </w:tcBorders>
            <w:shd w:val="clear" w:color="auto" w:fill="auto"/>
            <w:vAlign w:val="center"/>
          </w:tcPr>
          <w:p w14:paraId="480F186B" w14:textId="77777777" w:rsidR="009D5D86" w:rsidRPr="009D5D86" w:rsidRDefault="009D5D86" w:rsidP="009D5D86">
            <w:pPr>
              <w:snapToGrid w:val="0"/>
              <w:jc w:val="center"/>
              <w:rPr>
                <w:rFonts w:eastAsia="MS Mincho" w:cs="Arial"/>
                <w:sz w:val="20"/>
                <w:szCs w:val="22"/>
                <w:lang w:eastAsia="ko-KR"/>
              </w:rPr>
            </w:pPr>
            <w:r w:rsidRPr="009D5D86">
              <w:rPr>
                <w:rFonts w:eastAsia="MS Mincho" w:cs="Arial"/>
                <w:sz w:val="20"/>
                <w:szCs w:val="22"/>
                <w:lang w:eastAsia="ko-KR"/>
              </w:rPr>
              <w:t>(6)</w:t>
            </w:r>
          </w:p>
        </w:tc>
        <w:tc>
          <w:tcPr>
            <w:tcW w:w="1090" w:type="dxa"/>
            <w:tcBorders>
              <w:top w:val="single" w:sz="4" w:space="0" w:color="auto"/>
              <w:bottom w:val="single" w:sz="4" w:space="0" w:color="auto"/>
            </w:tcBorders>
            <w:shd w:val="clear" w:color="auto" w:fill="auto"/>
            <w:vAlign w:val="center"/>
          </w:tcPr>
          <w:p w14:paraId="0628A3EE" w14:textId="77777777" w:rsidR="009D5D86" w:rsidRPr="009D5D86" w:rsidRDefault="009D5D86" w:rsidP="009D5D86">
            <w:pPr>
              <w:snapToGrid w:val="0"/>
              <w:jc w:val="center"/>
              <w:rPr>
                <w:rFonts w:eastAsia="맑은 고딕"/>
                <w:sz w:val="20"/>
                <w:lang w:eastAsia="ko-KR"/>
              </w:rPr>
            </w:pPr>
            <w:r w:rsidRPr="009D5D86">
              <w:rPr>
                <w:rFonts w:eastAsia="맑은 고딕"/>
                <w:sz w:val="20"/>
                <w:lang w:eastAsia="ko-KR"/>
              </w:rPr>
              <w:t>(7)</w:t>
            </w:r>
          </w:p>
        </w:tc>
        <w:tc>
          <w:tcPr>
            <w:tcW w:w="1090" w:type="dxa"/>
            <w:tcBorders>
              <w:top w:val="single" w:sz="4" w:space="0" w:color="auto"/>
              <w:bottom w:val="single" w:sz="4" w:space="0" w:color="auto"/>
            </w:tcBorders>
            <w:shd w:val="clear" w:color="auto" w:fill="auto"/>
            <w:vAlign w:val="center"/>
          </w:tcPr>
          <w:p w14:paraId="602599E1" w14:textId="77777777" w:rsidR="009D5D86" w:rsidRPr="009D5D86" w:rsidRDefault="009D5D86" w:rsidP="009D5D86">
            <w:pPr>
              <w:snapToGrid w:val="0"/>
              <w:jc w:val="center"/>
              <w:rPr>
                <w:rFonts w:eastAsia="맑은 고딕"/>
                <w:sz w:val="20"/>
                <w:lang w:eastAsia="ko-KR"/>
              </w:rPr>
            </w:pPr>
            <w:r w:rsidRPr="009D5D86">
              <w:rPr>
                <w:rFonts w:eastAsia="맑은 고딕"/>
                <w:sz w:val="20"/>
                <w:lang w:eastAsia="ko-KR"/>
              </w:rPr>
              <w:t>(8)</w:t>
            </w:r>
          </w:p>
        </w:tc>
        <w:tc>
          <w:tcPr>
            <w:tcW w:w="1090" w:type="dxa"/>
            <w:tcBorders>
              <w:top w:val="single" w:sz="4" w:space="0" w:color="auto"/>
              <w:bottom w:val="single" w:sz="4" w:space="0" w:color="auto"/>
            </w:tcBorders>
            <w:shd w:val="clear" w:color="auto" w:fill="auto"/>
            <w:vAlign w:val="center"/>
          </w:tcPr>
          <w:p w14:paraId="1D8D4454" w14:textId="77777777" w:rsidR="009D5D86" w:rsidRPr="009D5D86" w:rsidRDefault="009D5D86" w:rsidP="009D5D86">
            <w:pPr>
              <w:snapToGrid w:val="0"/>
              <w:jc w:val="center"/>
              <w:rPr>
                <w:rFonts w:eastAsia="맑은 고딕"/>
                <w:sz w:val="20"/>
                <w:lang w:eastAsia="ko-KR"/>
              </w:rPr>
            </w:pPr>
            <w:r w:rsidRPr="009D5D86">
              <w:rPr>
                <w:rFonts w:eastAsia="맑은 고딕"/>
                <w:sz w:val="20"/>
                <w:lang w:eastAsia="ko-KR"/>
              </w:rPr>
              <w:t>(9)</w:t>
            </w:r>
          </w:p>
        </w:tc>
        <w:tc>
          <w:tcPr>
            <w:tcW w:w="1091" w:type="dxa"/>
            <w:tcBorders>
              <w:top w:val="single" w:sz="4" w:space="0" w:color="auto"/>
              <w:bottom w:val="single" w:sz="4" w:space="0" w:color="auto"/>
            </w:tcBorders>
            <w:shd w:val="clear" w:color="auto" w:fill="auto"/>
            <w:vAlign w:val="center"/>
          </w:tcPr>
          <w:p w14:paraId="4F82FA18" w14:textId="77777777" w:rsidR="009D5D86" w:rsidRPr="009D5D86" w:rsidRDefault="009D5D86" w:rsidP="009D5D86">
            <w:pPr>
              <w:snapToGrid w:val="0"/>
              <w:jc w:val="center"/>
              <w:rPr>
                <w:rFonts w:eastAsia="맑은 고딕"/>
                <w:sz w:val="20"/>
                <w:lang w:eastAsia="ko-KR"/>
              </w:rPr>
            </w:pPr>
            <w:r w:rsidRPr="009D5D86">
              <w:rPr>
                <w:rFonts w:eastAsia="맑은 고딕"/>
                <w:sz w:val="20"/>
                <w:lang w:eastAsia="ko-KR"/>
              </w:rPr>
              <w:t>(10)</w:t>
            </w:r>
          </w:p>
        </w:tc>
      </w:tr>
      <w:tr w:rsidR="009D5D86" w:rsidRPr="009D5D86" w14:paraId="58C12757" w14:textId="77777777" w:rsidTr="006279B8">
        <w:trPr>
          <w:trHeight w:val="282"/>
          <w:jc w:val="center"/>
        </w:trPr>
        <w:tc>
          <w:tcPr>
            <w:tcW w:w="4536" w:type="dxa"/>
            <w:tcBorders>
              <w:top w:val="single" w:sz="4" w:space="0" w:color="auto"/>
              <w:bottom w:val="single" w:sz="4" w:space="0" w:color="auto"/>
            </w:tcBorders>
            <w:shd w:val="clear" w:color="auto" w:fill="auto"/>
            <w:noWrap/>
            <w:vAlign w:val="center"/>
          </w:tcPr>
          <w:p w14:paraId="0966FCFE" w14:textId="77777777" w:rsidR="009D5D86" w:rsidRPr="009D5D86" w:rsidRDefault="009D5D86" w:rsidP="009D5D86">
            <w:pPr>
              <w:adjustRightInd w:val="0"/>
              <w:snapToGrid w:val="0"/>
              <w:rPr>
                <w:rFonts w:eastAsia="MS Mincho" w:cs="Arial"/>
                <w:sz w:val="20"/>
                <w:szCs w:val="22"/>
                <w:lang w:eastAsia="ko-KR"/>
              </w:rPr>
            </w:pPr>
          </w:p>
        </w:tc>
        <w:tc>
          <w:tcPr>
            <w:tcW w:w="2180" w:type="dxa"/>
            <w:gridSpan w:val="2"/>
            <w:tcBorders>
              <w:top w:val="single" w:sz="4" w:space="0" w:color="auto"/>
              <w:bottom w:val="single" w:sz="4" w:space="0" w:color="auto"/>
            </w:tcBorders>
            <w:shd w:val="clear" w:color="auto" w:fill="auto"/>
            <w:noWrap/>
            <w:vAlign w:val="center"/>
          </w:tcPr>
          <w:p w14:paraId="4F045717"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Dummy for willingness to export</w:t>
            </w:r>
          </w:p>
          <w:p w14:paraId="748DFDBF"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(1st differenced)</w:t>
            </w:r>
          </w:p>
        </w:tc>
        <w:tc>
          <w:tcPr>
            <w:tcW w:w="2180" w:type="dxa"/>
            <w:gridSpan w:val="2"/>
            <w:tcBorders>
              <w:top w:val="single" w:sz="4" w:space="0" w:color="auto"/>
              <w:bottom w:val="single" w:sz="4" w:space="0" w:color="auto"/>
            </w:tcBorders>
            <w:shd w:val="clear" w:color="auto" w:fill="auto"/>
            <w:vAlign w:val="center"/>
          </w:tcPr>
          <w:p w14:paraId="064C73EA"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Dummy for perception of customs as obstacle</w:t>
            </w:r>
          </w:p>
          <w:p w14:paraId="3E077E4C" w14:textId="77777777" w:rsidR="009D5D86" w:rsidRPr="009D5D86" w:rsidRDefault="009D5D86" w:rsidP="009D5D86">
            <w:pPr>
              <w:tabs>
                <w:tab w:val="decimal" w:pos="285"/>
              </w:tabs>
              <w:adjustRightInd w:val="0"/>
              <w:snapToGrid w:val="0"/>
              <w:jc w:val="center"/>
              <w:rPr>
                <w:rFonts w:eastAsia="MS Mincho" w:cs="Arial"/>
                <w:sz w:val="20"/>
                <w:szCs w:val="22"/>
                <w:lang w:eastAsia="ko-KR"/>
              </w:rPr>
            </w:pPr>
            <w:r w:rsidRPr="009D5D86">
              <w:rPr>
                <w:rFonts w:eastAsia="MS Mincho" w:cs="Arial"/>
                <w:sz w:val="20"/>
                <w:szCs w:val="22"/>
                <w:lang w:eastAsia="ko-KR"/>
              </w:rPr>
              <w:t>(1st differenced)</w:t>
            </w:r>
          </w:p>
        </w:tc>
        <w:tc>
          <w:tcPr>
            <w:tcW w:w="2181" w:type="dxa"/>
            <w:gridSpan w:val="2"/>
            <w:tcBorders>
              <w:top w:val="single" w:sz="4" w:space="0" w:color="auto"/>
              <w:bottom w:val="single" w:sz="4" w:space="0" w:color="auto"/>
            </w:tcBorders>
            <w:shd w:val="clear" w:color="auto" w:fill="auto"/>
            <w:vAlign w:val="center"/>
          </w:tcPr>
          <w:p w14:paraId="4084FC7B" w14:textId="77777777" w:rsidR="009D5D86" w:rsidRPr="009D5D86" w:rsidRDefault="009D5D86" w:rsidP="009D5D86">
            <w:pPr>
              <w:tabs>
                <w:tab w:val="decimal" w:pos="285"/>
              </w:tabs>
              <w:adjustRightInd w:val="0"/>
              <w:snapToGrid w:val="0"/>
              <w:jc w:val="center"/>
              <w:rPr>
                <w:rFonts w:eastAsia="맑은 고딕"/>
                <w:sz w:val="20"/>
                <w:lang w:eastAsia="ko-KR"/>
              </w:rPr>
            </w:pPr>
            <w:r w:rsidRPr="009D5D86">
              <w:rPr>
                <w:rFonts w:eastAsia="MS Mincho"/>
                <w:sz w:val="20"/>
                <w:lang w:eastAsia="ja-JP"/>
              </w:rPr>
              <w:t xml:space="preserve">Dummy for engaging in direct export </w:t>
            </w:r>
          </w:p>
          <w:p w14:paraId="48D6D07A" w14:textId="77777777" w:rsidR="009D5D86" w:rsidRPr="009D5D86" w:rsidRDefault="009D5D86" w:rsidP="009D5D86">
            <w:pPr>
              <w:tabs>
                <w:tab w:val="decimal" w:pos="285"/>
              </w:tabs>
              <w:adjustRightInd w:val="0"/>
              <w:snapToGrid w:val="0"/>
              <w:jc w:val="center"/>
              <w:rPr>
                <w:rFonts w:eastAsia="맑은 고딕"/>
                <w:sz w:val="20"/>
                <w:lang w:eastAsia="ko-KR"/>
              </w:rPr>
            </w:pPr>
            <w:r w:rsidRPr="009D5D86">
              <w:rPr>
                <w:rFonts w:eastAsia="맑은 고딕"/>
                <w:sz w:val="20"/>
                <w:lang w:eastAsia="ko-KR"/>
              </w:rPr>
              <w:t>(1st differenced)</w:t>
            </w:r>
          </w:p>
        </w:tc>
        <w:tc>
          <w:tcPr>
            <w:tcW w:w="2180" w:type="dxa"/>
            <w:gridSpan w:val="2"/>
            <w:tcBorders>
              <w:top w:val="single" w:sz="4" w:space="0" w:color="auto"/>
              <w:bottom w:val="single" w:sz="4" w:space="0" w:color="auto"/>
            </w:tcBorders>
            <w:shd w:val="clear" w:color="auto" w:fill="auto"/>
            <w:vAlign w:val="center"/>
          </w:tcPr>
          <w:p w14:paraId="7408B155" w14:textId="77777777" w:rsidR="009D5D86" w:rsidRPr="009D5D86" w:rsidRDefault="009D5D86" w:rsidP="009D5D86">
            <w:pPr>
              <w:tabs>
                <w:tab w:val="decimal" w:pos="285"/>
              </w:tabs>
              <w:adjustRightInd w:val="0"/>
              <w:snapToGrid w:val="0"/>
              <w:jc w:val="center"/>
              <w:rPr>
                <w:rFonts w:eastAsia="MS Mincho"/>
                <w:sz w:val="20"/>
                <w:lang w:eastAsia="ja-JP"/>
              </w:rPr>
            </w:pPr>
            <w:r w:rsidRPr="009D5D86">
              <w:rPr>
                <w:rFonts w:eastAsia="MS Mincho"/>
                <w:sz w:val="20"/>
                <w:lang w:eastAsia="ja-JP"/>
              </w:rPr>
              <w:t>Dummy for engaging in indirect export</w:t>
            </w:r>
            <w:r w:rsidRPr="009D5D86">
              <w:rPr>
                <w:rFonts w:eastAsia="MS Mincho"/>
                <w:sz w:val="20"/>
                <w:lang w:eastAsia="ja-JP"/>
              </w:rPr>
              <w:br/>
              <w:t>(1st differenced)</w:t>
            </w:r>
          </w:p>
        </w:tc>
        <w:tc>
          <w:tcPr>
            <w:tcW w:w="2181" w:type="dxa"/>
            <w:gridSpan w:val="2"/>
            <w:tcBorders>
              <w:top w:val="single" w:sz="4" w:space="0" w:color="auto"/>
              <w:bottom w:val="single" w:sz="4" w:space="0" w:color="auto"/>
            </w:tcBorders>
            <w:shd w:val="clear" w:color="auto" w:fill="auto"/>
            <w:vAlign w:val="center"/>
          </w:tcPr>
          <w:p w14:paraId="0C8801FE" w14:textId="77777777" w:rsidR="009D5D86" w:rsidRPr="009D5D86" w:rsidRDefault="009D5D86" w:rsidP="009D5D86">
            <w:pPr>
              <w:tabs>
                <w:tab w:val="decimal" w:pos="285"/>
              </w:tabs>
              <w:adjustRightInd w:val="0"/>
              <w:snapToGrid w:val="0"/>
              <w:jc w:val="center"/>
              <w:rPr>
                <w:rFonts w:eastAsia="MS Mincho"/>
                <w:sz w:val="20"/>
                <w:lang w:eastAsia="ja-JP"/>
              </w:rPr>
            </w:pPr>
            <w:r w:rsidRPr="009D5D86">
              <w:rPr>
                <w:rFonts w:eastAsia="MS Mincho"/>
                <w:sz w:val="20"/>
                <w:lang w:eastAsia="ja-JP"/>
              </w:rPr>
              <w:t>Dummy for preference for direct over indirect export</w:t>
            </w:r>
          </w:p>
        </w:tc>
      </w:tr>
      <w:tr w:rsidR="009D5D86" w:rsidRPr="009D5D86" w14:paraId="28F67826" w14:textId="77777777" w:rsidTr="006279B8">
        <w:trPr>
          <w:trHeight w:val="70"/>
          <w:jc w:val="center"/>
        </w:trPr>
        <w:tc>
          <w:tcPr>
            <w:tcW w:w="4536" w:type="dxa"/>
            <w:tcBorders>
              <w:top w:val="single" w:sz="4" w:space="0" w:color="auto"/>
            </w:tcBorders>
            <w:shd w:val="clear" w:color="auto" w:fill="auto"/>
            <w:noWrap/>
            <w:vAlign w:val="center"/>
            <w:hideMark/>
          </w:tcPr>
          <w:p w14:paraId="050F2C0C" w14:textId="77777777" w:rsidR="009D5D86" w:rsidRPr="009D5D86" w:rsidRDefault="009D5D86" w:rsidP="009D5D86">
            <w:pPr>
              <w:adjustRightInd w:val="0"/>
              <w:snapToGrid w:val="0"/>
              <w:rPr>
                <w:rFonts w:eastAsia="MS Mincho" w:cs="Arial"/>
                <w:sz w:val="20"/>
                <w:szCs w:val="22"/>
                <w:lang w:eastAsia="ko-KR"/>
              </w:rPr>
            </w:pPr>
            <w:r w:rsidRPr="009D5D86">
              <w:rPr>
                <w:rFonts w:eastAsia="MS Mincho" w:cs="Arial"/>
                <w:sz w:val="20"/>
                <w:szCs w:val="22"/>
                <w:lang w:eastAsia="ko-KR"/>
              </w:rPr>
              <w:t>Participation dummy</w:t>
            </w:r>
          </w:p>
        </w:tc>
        <w:tc>
          <w:tcPr>
            <w:tcW w:w="1090" w:type="dxa"/>
            <w:tcBorders>
              <w:top w:val="single" w:sz="4" w:space="0" w:color="auto"/>
            </w:tcBorders>
            <w:shd w:val="clear" w:color="auto" w:fill="auto"/>
            <w:noWrap/>
            <w:vAlign w:val="bottom"/>
          </w:tcPr>
          <w:p w14:paraId="32196A01"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1885</w:t>
            </w:r>
          </w:p>
        </w:tc>
        <w:tc>
          <w:tcPr>
            <w:tcW w:w="1090" w:type="dxa"/>
            <w:tcBorders>
              <w:top w:val="single" w:sz="4" w:space="0" w:color="auto"/>
            </w:tcBorders>
            <w:shd w:val="clear" w:color="auto" w:fill="auto"/>
            <w:vAlign w:val="bottom"/>
          </w:tcPr>
          <w:p w14:paraId="14047132"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0237</w:t>
            </w:r>
          </w:p>
        </w:tc>
        <w:tc>
          <w:tcPr>
            <w:tcW w:w="1090" w:type="dxa"/>
            <w:tcBorders>
              <w:top w:val="single" w:sz="4" w:space="0" w:color="auto"/>
            </w:tcBorders>
            <w:shd w:val="clear" w:color="auto" w:fill="auto"/>
            <w:vAlign w:val="bottom"/>
          </w:tcPr>
          <w:p w14:paraId="097753EC"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1021</w:t>
            </w:r>
          </w:p>
        </w:tc>
        <w:tc>
          <w:tcPr>
            <w:tcW w:w="1090" w:type="dxa"/>
            <w:tcBorders>
              <w:top w:val="single" w:sz="4" w:space="0" w:color="auto"/>
            </w:tcBorders>
            <w:shd w:val="clear" w:color="auto" w:fill="auto"/>
            <w:vAlign w:val="bottom"/>
          </w:tcPr>
          <w:p w14:paraId="41DB4686"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0497</w:t>
            </w:r>
          </w:p>
        </w:tc>
        <w:tc>
          <w:tcPr>
            <w:tcW w:w="1091" w:type="dxa"/>
            <w:tcBorders>
              <w:top w:val="single" w:sz="4" w:space="0" w:color="auto"/>
            </w:tcBorders>
            <w:shd w:val="clear" w:color="auto" w:fill="auto"/>
            <w:vAlign w:val="bottom"/>
          </w:tcPr>
          <w:p w14:paraId="142D4897"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0182</w:t>
            </w:r>
          </w:p>
        </w:tc>
        <w:tc>
          <w:tcPr>
            <w:tcW w:w="1090" w:type="dxa"/>
            <w:tcBorders>
              <w:top w:val="single" w:sz="4" w:space="0" w:color="auto"/>
            </w:tcBorders>
            <w:shd w:val="clear" w:color="auto" w:fill="auto"/>
            <w:vAlign w:val="bottom"/>
          </w:tcPr>
          <w:p w14:paraId="28468E64"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sz w:val="20"/>
                <w:lang w:eastAsia="ko-KR"/>
              </w:rPr>
              <w:t>-</w:t>
            </w:r>
            <w:r w:rsidRPr="009D5D86">
              <w:rPr>
                <w:rFonts w:eastAsia="MS Mincho" w:cs="Arial"/>
                <w:sz w:val="20"/>
                <w:szCs w:val="22"/>
                <w:lang w:eastAsia="ko-KR"/>
              </w:rPr>
              <w:t>0.</w:t>
            </w:r>
            <w:r w:rsidRPr="009D5D86">
              <w:rPr>
                <w:rFonts w:eastAsia="MS Mincho"/>
                <w:sz w:val="20"/>
                <w:lang w:eastAsia="ko-KR"/>
              </w:rPr>
              <w:t>0313</w:t>
            </w:r>
          </w:p>
        </w:tc>
        <w:tc>
          <w:tcPr>
            <w:tcW w:w="1090" w:type="dxa"/>
            <w:tcBorders>
              <w:top w:val="single" w:sz="4" w:space="0" w:color="auto"/>
            </w:tcBorders>
            <w:shd w:val="clear" w:color="auto" w:fill="auto"/>
            <w:vAlign w:val="bottom"/>
          </w:tcPr>
          <w:p w14:paraId="35D15B62"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-0.2125*</w:t>
            </w:r>
          </w:p>
        </w:tc>
        <w:tc>
          <w:tcPr>
            <w:tcW w:w="1090" w:type="dxa"/>
            <w:tcBorders>
              <w:top w:val="single" w:sz="4" w:space="0" w:color="auto"/>
            </w:tcBorders>
            <w:shd w:val="clear" w:color="auto" w:fill="auto"/>
            <w:vAlign w:val="bottom"/>
          </w:tcPr>
          <w:p w14:paraId="3BAB9C43"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-0.0230</w:t>
            </w:r>
          </w:p>
        </w:tc>
        <w:tc>
          <w:tcPr>
            <w:tcW w:w="1090" w:type="dxa"/>
            <w:tcBorders>
              <w:top w:val="single" w:sz="4" w:space="0" w:color="auto"/>
            </w:tcBorders>
            <w:shd w:val="clear" w:color="auto" w:fill="auto"/>
            <w:vAlign w:val="bottom"/>
          </w:tcPr>
          <w:p w14:paraId="41969221"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-0.4011</w:t>
            </w:r>
          </w:p>
        </w:tc>
        <w:tc>
          <w:tcPr>
            <w:tcW w:w="1091" w:type="dxa"/>
            <w:tcBorders>
              <w:top w:val="single" w:sz="4" w:space="0" w:color="auto"/>
            </w:tcBorders>
            <w:shd w:val="clear" w:color="auto" w:fill="auto"/>
            <w:vAlign w:val="bottom"/>
          </w:tcPr>
          <w:p w14:paraId="4870C305"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-0.1169</w:t>
            </w:r>
          </w:p>
        </w:tc>
      </w:tr>
      <w:tr w:rsidR="009D5D86" w:rsidRPr="009D5D86" w14:paraId="5C39B0F2" w14:textId="77777777" w:rsidTr="006279B8">
        <w:trPr>
          <w:trHeight w:val="109"/>
          <w:jc w:val="center"/>
        </w:trPr>
        <w:tc>
          <w:tcPr>
            <w:tcW w:w="4536" w:type="dxa"/>
            <w:shd w:val="clear" w:color="auto" w:fill="auto"/>
            <w:noWrap/>
            <w:vAlign w:val="center"/>
          </w:tcPr>
          <w:p w14:paraId="126C21C6" w14:textId="77777777" w:rsidR="009D5D86" w:rsidRPr="009D5D86" w:rsidRDefault="009D5D86" w:rsidP="009D5D86">
            <w:pPr>
              <w:tabs>
                <w:tab w:val="left" w:pos="426"/>
              </w:tabs>
              <w:adjustRightInd w:val="0"/>
              <w:snapToGrid w:val="0"/>
              <w:jc w:val="center"/>
              <w:rPr>
                <w:rFonts w:eastAsia="MS Mincho" w:cs="Arial"/>
                <w:sz w:val="20"/>
                <w:szCs w:val="22"/>
                <w:lang w:eastAsia="ko-KR"/>
              </w:rPr>
            </w:pPr>
          </w:p>
        </w:tc>
        <w:tc>
          <w:tcPr>
            <w:tcW w:w="1090" w:type="dxa"/>
            <w:shd w:val="clear" w:color="auto" w:fill="auto"/>
            <w:noWrap/>
            <w:vAlign w:val="bottom"/>
          </w:tcPr>
          <w:p w14:paraId="595865D8"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3942</w:t>
            </w:r>
            <w:r w:rsidRPr="009D5D86">
              <w:rPr>
                <w:rFonts w:eastAsia="MS Mincho" w:cs="Arial"/>
                <w:sz w:val="20"/>
                <w:szCs w:val="22"/>
                <w:lang w:eastAsia="ko-KR"/>
              </w:rPr>
              <w:t>)</w:t>
            </w:r>
          </w:p>
        </w:tc>
        <w:tc>
          <w:tcPr>
            <w:tcW w:w="1090" w:type="dxa"/>
            <w:shd w:val="clear" w:color="auto" w:fill="auto"/>
            <w:vAlign w:val="bottom"/>
          </w:tcPr>
          <w:p w14:paraId="2F480329"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3836</w:t>
            </w:r>
            <w:r w:rsidRPr="009D5D86">
              <w:rPr>
                <w:rFonts w:eastAsia="MS Mincho" w:cs="Arial"/>
                <w:sz w:val="20"/>
                <w:szCs w:val="22"/>
                <w:lang w:eastAsia="ko-KR"/>
              </w:rPr>
              <w:t>)</w:t>
            </w:r>
          </w:p>
        </w:tc>
        <w:tc>
          <w:tcPr>
            <w:tcW w:w="1090" w:type="dxa"/>
            <w:shd w:val="clear" w:color="auto" w:fill="auto"/>
            <w:vAlign w:val="bottom"/>
          </w:tcPr>
          <w:p w14:paraId="78AE00C0"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1846</w:t>
            </w:r>
            <w:r w:rsidRPr="009D5D86">
              <w:rPr>
                <w:rFonts w:eastAsia="MS Mincho" w:cs="Arial"/>
                <w:sz w:val="20"/>
                <w:szCs w:val="22"/>
                <w:lang w:eastAsia="ko-KR"/>
              </w:rPr>
              <w:t>)</w:t>
            </w:r>
          </w:p>
        </w:tc>
        <w:tc>
          <w:tcPr>
            <w:tcW w:w="1090" w:type="dxa"/>
            <w:shd w:val="clear" w:color="auto" w:fill="auto"/>
            <w:vAlign w:val="bottom"/>
          </w:tcPr>
          <w:p w14:paraId="465FC32E"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1658</w:t>
            </w:r>
            <w:r w:rsidRPr="009D5D86">
              <w:rPr>
                <w:rFonts w:eastAsia="MS Mincho" w:cs="Arial"/>
                <w:sz w:val="20"/>
                <w:szCs w:val="22"/>
                <w:lang w:eastAsia="ko-KR"/>
              </w:rPr>
              <w:t>)</w:t>
            </w:r>
          </w:p>
        </w:tc>
        <w:tc>
          <w:tcPr>
            <w:tcW w:w="1091" w:type="dxa"/>
            <w:shd w:val="clear" w:color="auto" w:fill="auto"/>
            <w:vAlign w:val="bottom"/>
          </w:tcPr>
          <w:p w14:paraId="62CF983F"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0580</w:t>
            </w:r>
            <w:r w:rsidRPr="009D5D86">
              <w:rPr>
                <w:rFonts w:eastAsia="MS Mincho" w:cs="Arial"/>
                <w:sz w:val="20"/>
                <w:szCs w:val="22"/>
                <w:lang w:eastAsia="ko-KR"/>
              </w:rPr>
              <w:t>)</w:t>
            </w:r>
          </w:p>
        </w:tc>
        <w:tc>
          <w:tcPr>
            <w:tcW w:w="1090" w:type="dxa"/>
            <w:shd w:val="clear" w:color="auto" w:fill="auto"/>
            <w:vAlign w:val="bottom"/>
          </w:tcPr>
          <w:p w14:paraId="51108F3D"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0594</w:t>
            </w:r>
            <w:r w:rsidRPr="009D5D86">
              <w:rPr>
                <w:rFonts w:eastAsia="MS Mincho" w:cs="Arial"/>
                <w:sz w:val="20"/>
                <w:szCs w:val="22"/>
                <w:lang w:eastAsia="ko-KR"/>
              </w:rPr>
              <w:t>)</w:t>
            </w:r>
          </w:p>
        </w:tc>
        <w:tc>
          <w:tcPr>
            <w:tcW w:w="1090" w:type="dxa"/>
            <w:shd w:val="clear" w:color="auto" w:fill="auto"/>
            <w:vAlign w:val="bottom"/>
          </w:tcPr>
          <w:p w14:paraId="0353F5A6"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(0.1277)</w:t>
            </w:r>
          </w:p>
        </w:tc>
        <w:tc>
          <w:tcPr>
            <w:tcW w:w="1090" w:type="dxa"/>
            <w:shd w:val="clear" w:color="auto" w:fill="auto"/>
            <w:vAlign w:val="bottom"/>
          </w:tcPr>
          <w:p w14:paraId="470396A7"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(0.0856)</w:t>
            </w:r>
          </w:p>
        </w:tc>
        <w:tc>
          <w:tcPr>
            <w:tcW w:w="1090" w:type="dxa"/>
            <w:shd w:val="clear" w:color="auto" w:fill="auto"/>
            <w:vAlign w:val="bottom"/>
          </w:tcPr>
          <w:p w14:paraId="6FB76B18"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(0.3625)</w:t>
            </w:r>
          </w:p>
        </w:tc>
        <w:tc>
          <w:tcPr>
            <w:tcW w:w="1091" w:type="dxa"/>
            <w:shd w:val="clear" w:color="auto" w:fill="auto"/>
            <w:vAlign w:val="bottom"/>
          </w:tcPr>
          <w:p w14:paraId="6A94742C"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(0.3261)</w:t>
            </w:r>
          </w:p>
        </w:tc>
      </w:tr>
      <w:tr w:rsidR="009D5D86" w:rsidRPr="009D5D86" w14:paraId="36F5FEDE" w14:textId="77777777" w:rsidTr="006279B8">
        <w:trPr>
          <w:trHeight w:val="127"/>
          <w:jc w:val="center"/>
        </w:trPr>
        <w:tc>
          <w:tcPr>
            <w:tcW w:w="4536" w:type="dxa"/>
            <w:shd w:val="clear" w:color="auto" w:fill="auto"/>
            <w:noWrap/>
            <w:vAlign w:val="center"/>
            <w:hideMark/>
          </w:tcPr>
          <w:p w14:paraId="2C462282"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 xml:space="preserve">Participation dummy </w:t>
            </w:r>
          </w:p>
        </w:tc>
        <w:tc>
          <w:tcPr>
            <w:tcW w:w="1090" w:type="dxa"/>
            <w:shd w:val="clear" w:color="auto" w:fill="auto"/>
            <w:noWrap/>
            <w:vAlign w:val="bottom"/>
          </w:tcPr>
          <w:p w14:paraId="19A6B2F7"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1867**</w:t>
            </w:r>
          </w:p>
        </w:tc>
        <w:tc>
          <w:tcPr>
            <w:tcW w:w="1090" w:type="dxa"/>
            <w:shd w:val="clear" w:color="auto" w:fill="auto"/>
            <w:vAlign w:val="bottom"/>
          </w:tcPr>
          <w:p w14:paraId="2B2C6A20"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61F01089"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0924</w:t>
            </w:r>
            <w:r w:rsidRPr="009D5D86">
              <w:rPr>
                <w:rFonts w:eastAsia="MS Mincho" w:cs="Arial"/>
                <w:sz w:val="20"/>
                <w:szCs w:val="22"/>
                <w:lang w:eastAsia="ko-KR"/>
              </w:rPr>
              <w:t>*</w:t>
            </w:r>
          </w:p>
        </w:tc>
        <w:tc>
          <w:tcPr>
            <w:tcW w:w="1090" w:type="dxa"/>
            <w:shd w:val="clear" w:color="auto" w:fill="auto"/>
            <w:vAlign w:val="bottom"/>
          </w:tcPr>
          <w:p w14:paraId="51B7397A"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1" w:type="dxa"/>
            <w:shd w:val="clear" w:color="auto" w:fill="auto"/>
            <w:vAlign w:val="bottom"/>
          </w:tcPr>
          <w:p w14:paraId="7D24D1C3"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0384***</w:t>
            </w:r>
          </w:p>
        </w:tc>
        <w:tc>
          <w:tcPr>
            <w:tcW w:w="1090" w:type="dxa"/>
            <w:shd w:val="clear" w:color="auto" w:fill="auto"/>
            <w:vAlign w:val="bottom"/>
          </w:tcPr>
          <w:p w14:paraId="08901AE2"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1B63F917" w14:textId="77777777" w:rsidR="009D5D86" w:rsidRPr="009D5D86" w:rsidRDefault="009D5D86" w:rsidP="009D5D86">
            <w:pPr>
              <w:tabs>
                <w:tab w:val="decimal" w:pos="206"/>
              </w:tabs>
              <w:adjustRightInd w:val="0"/>
              <w:snapToGrid w:val="0"/>
              <w:jc w:val="center"/>
              <w:rPr>
                <w:rFonts w:eastAsia="맑은 고딕"/>
                <w:sz w:val="20"/>
                <w:lang w:eastAsia="ko-KR"/>
              </w:rPr>
            </w:pPr>
            <w:r w:rsidRPr="009D5D86">
              <w:rPr>
                <w:rFonts w:eastAsia="MS Mincho"/>
                <w:sz w:val="20"/>
                <w:lang w:eastAsia="ko-KR"/>
              </w:rPr>
              <w:t>0.0860</w:t>
            </w:r>
          </w:p>
        </w:tc>
        <w:tc>
          <w:tcPr>
            <w:tcW w:w="1090" w:type="dxa"/>
            <w:shd w:val="clear" w:color="auto" w:fill="auto"/>
            <w:vAlign w:val="bottom"/>
          </w:tcPr>
          <w:p w14:paraId="6557A88B" w14:textId="77777777" w:rsidR="009D5D86" w:rsidRPr="009D5D86" w:rsidRDefault="009D5D86" w:rsidP="009D5D86">
            <w:pPr>
              <w:tabs>
                <w:tab w:val="decimal" w:pos="206"/>
              </w:tabs>
              <w:adjustRightInd w:val="0"/>
              <w:snapToGrid w:val="0"/>
              <w:jc w:val="center"/>
              <w:rPr>
                <w:rFonts w:eastAsia="맑은 고딕"/>
                <w:sz w:val="20"/>
                <w:lang w:eastAsia="ko-KR"/>
              </w:rPr>
            </w:pPr>
          </w:p>
        </w:tc>
        <w:tc>
          <w:tcPr>
            <w:tcW w:w="1090" w:type="dxa"/>
            <w:shd w:val="clear" w:color="auto" w:fill="auto"/>
            <w:vAlign w:val="bottom"/>
          </w:tcPr>
          <w:p w14:paraId="6EE9B762" w14:textId="77777777" w:rsidR="009D5D86" w:rsidRPr="009D5D86" w:rsidRDefault="009D5D86" w:rsidP="009D5D86">
            <w:pPr>
              <w:tabs>
                <w:tab w:val="decimal" w:pos="206"/>
              </w:tabs>
              <w:adjustRightInd w:val="0"/>
              <w:snapToGrid w:val="0"/>
              <w:jc w:val="center"/>
              <w:rPr>
                <w:rFonts w:eastAsia="맑은 고딕"/>
                <w:sz w:val="20"/>
                <w:lang w:eastAsia="ko-KR"/>
              </w:rPr>
            </w:pPr>
            <w:r w:rsidRPr="009D5D86">
              <w:rPr>
                <w:rFonts w:eastAsia="MS Mincho"/>
                <w:sz w:val="20"/>
                <w:lang w:eastAsia="ko-KR"/>
              </w:rPr>
              <w:t>0.3245***</w:t>
            </w:r>
          </w:p>
        </w:tc>
        <w:tc>
          <w:tcPr>
            <w:tcW w:w="1091" w:type="dxa"/>
            <w:shd w:val="clear" w:color="auto" w:fill="auto"/>
            <w:vAlign w:val="bottom"/>
          </w:tcPr>
          <w:p w14:paraId="172D111B" w14:textId="77777777" w:rsidR="009D5D86" w:rsidRPr="009D5D86" w:rsidRDefault="009D5D86" w:rsidP="009D5D86">
            <w:pPr>
              <w:tabs>
                <w:tab w:val="decimal" w:pos="206"/>
              </w:tabs>
              <w:adjustRightInd w:val="0"/>
              <w:snapToGrid w:val="0"/>
              <w:jc w:val="center"/>
              <w:rPr>
                <w:rFonts w:eastAsia="맑은 고딕"/>
                <w:sz w:val="20"/>
                <w:lang w:eastAsia="ko-KR"/>
              </w:rPr>
            </w:pPr>
          </w:p>
        </w:tc>
      </w:tr>
      <w:tr w:rsidR="009D5D86" w:rsidRPr="009D5D86" w14:paraId="4C2A9073" w14:textId="77777777" w:rsidTr="006279B8">
        <w:trPr>
          <w:trHeight w:val="173"/>
          <w:jc w:val="center"/>
        </w:trPr>
        <w:tc>
          <w:tcPr>
            <w:tcW w:w="4536" w:type="dxa"/>
            <w:shd w:val="clear" w:color="auto" w:fill="auto"/>
            <w:noWrap/>
            <w:vAlign w:val="center"/>
            <w:hideMark/>
          </w:tcPr>
          <w:p w14:paraId="163F5E1F" w14:textId="77777777" w:rsidR="009D5D86" w:rsidRPr="009D5D86" w:rsidRDefault="009D5D86" w:rsidP="009D5D86">
            <w:pPr>
              <w:tabs>
                <w:tab w:val="left" w:pos="426"/>
              </w:tabs>
              <w:adjustRightInd w:val="0"/>
              <w:snapToGrid w:val="0"/>
              <w:ind w:leftChars="134" w:left="322"/>
              <w:rPr>
                <w:rFonts w:eastAsia="MS Mincho" w:cs="Arial"/>
                <w:sz w:val="20"/>
                <w:szCs w:val="22"/>
                <w:lang w:eastAsia="ko-KR"/>
              </w:rPr>
            </w:pPr>
            <w:r w:rsidRPr="009D5D86">
              <w:rPr>
                <w:rFonts w:eastAsia="MS Mincho" w:cs="Arial"/>
                <w:sz w:val="20"/>
                <w:szCs w:val="22"/>
                <w:lang w:eastAsia="ko-KR"/>
              </w:rPr>
              <w:t>* number of subcontractors (log)</w:t>
            </w:r>
          </w:p>
        </w:tc>
        <w:tc>
          <w:tcPr>
            <w:tcW w:w="1090" w:type="dxa"/>
            <w:shd w:val="clear" w:color="auto" w:fill="auto"/>
            <w:noWrap/>
            <w:vAlign w:val="bottom"/>
          </w:tcPr>
          <w:p w14:paraId="180A8C14"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0949</w:t>
            </w:r>
            <w:r w:rsidRPr="009D5D86">
              <w:rPr>
                <w:rFonts w:eastAsia="MS Mincho" w:cs="Arial"/>
                <w:sz w:val="20"/>
                <w:szCs w:val="22"/>
                <w:lang w:eastAsia="ko-KR"/>
              </w:rPr>
              <w:t>)</w:t>
            </w:r>
          </w:p>
        </w:tc>
        <w:tc>
          <w:tcPr>
            <w:tcW w:w="1090" w:type="dxa"/>
            <w:shd w:val="clear" w:color="auto" w:fill="auto"/>
            <w:vAlign w:val="bottom"/>
          </w:tcPr>
          <w:p w14:paraId="67AC934F"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629C38CE"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0513</w:t>
            </w:r>
            <w:r w:rsidRPr="009D5D86">
              <w:rPr>
                <w:rFonts w:eastAsia="MS Mincho" w:cs="Arial"/>
                <w:sz w:val="20"/>
                <w:szCs w:val="22"/>
                <w:lang w:eastAsia="ko-KR"/>
              </w:rPr>
              <w:t>)</w:t>
            </w:r>
          </w:p>
        </w:tc>
        <w:tc>
          <w:tcPr>
            <w:tcW w:w="1090" w:type="dxa"/>
            <w:shd w:val="clear" w:color="auto" w:fill="auto"/>
            <w:vAlign w:val="bottom"/>
          </w:tcPr>
          <w:p w14:paraId="1E3C2163"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1" w:type="dxa"/>
            <w:shd w:val="clear" w:color="auto" w:fill="auto"/>
            <w:vAlign w:val="bottom"/>
          </w:tcPr>
          <w:p w14:paraId="03D991AF"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0140</w:t>
            </w:r>
            <w:r w:rsidRPr="009D5D86">
              <w:rPr>
                <w:rFonts w:eastAsia="MS Mincho" w:cs="Arial"/>
                <w:sz w:val="20"/>
                <w:szCs w:val="22"/>
                <w:lang w:eastAsia="ko-KR"/>
              </w:rPr>
              <w:t>)</w:t>
            </w:r>
          </w:p>
        </w:tc>
        <w:tc>
          <w:tcPr>
            <w:tcW w:w="1090" w:type="dxa"/>
            <w:shd w:val="clear" w:color="auto" w:fill="auto"/>
            <w:vAlign w:val="bottom"/>
          </w:tcPr>
          <w:p w14:paraId="4CB69B53"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14719433" w14:textId="77777777" w:rsidR="009D5D86" w:rsidRPr="009D5D86" w:rsidRDefault="009D5D86" w:rsidP="009D5D86">
            <w:pPr>
              <w:tabs>
                <w:tab w:val="decimal" w:pos="206"/>
              </w:tabs>
              <w:adjustRightInd w:val="0"/>
              <w:snapToGrid w:val="0"/>
              <w:jc w:val="center"/>
              <w:rPr>
                <w:rFonts w:eastAsia="맑은 고딕"/>
                <w:sz w:val="20"/>
                <w:lang w:eastAsia="ko-KR"/>
              </w:rPr>
            </w:pPr>
            <w:r w:rsidRPr="009D5D86">
              <w:rPr>
                <w:rFonts w:eastAsia="MS Mincho"/>
                <w:sz w:val="20"/>
                <w:lang w:eastAsia="ko-KR"/>
              </w:rPr>
              <w:t>(0.0666)</w:t>
            </w:r>
          </w:p>
        </w:tc>
        <w:tc>
          <w:tcPr>
            <w:tcW w:w="1090" w:type="dxa"/>
            <w:shd w:val="clear" w:color="auto" w:fill="auto"/>
            <w:vAlign w:val="bottom"/>
          </w:tcPr>
          <w:p w14:paraId="644F2238" w14:textId="77777777" w:rsidR="009D5D86" w:rsidRPr="009D5D86" w:rsidRDefault="009D5D86" w:rsidP="009D5D86">
            <w:pPr>
              <w:tabs>
                <w:tab w:val="decimal" w:pos="206"/>
              </w:tabs>
              <w:adjustRightInd w:val="0"/>
              <w:snapToGrid w:val="0"/>
              <w:jc w:val="center"/>
              <w:rPr>
                <w:rFonts w:eastAsia="맑은 고딕"/>
                <w:sz w:val="20"/>
                <w:lang w:eastAsia="ko-KR"/>
              </w:rPr>
            </w:pPr>
          </w:p>
        </w:tc>
        <w:tc>
          <w:tcPr>
            <w:tcW w:w="1090" w:type="dxa"/>
            <w:shd w:val="clear" w:color="auto" w:fill="auto"/>
            <w:vAlign w:val="bottom"/>
          </w:tcPr>
          <w:p w14:paraId="4AE0B94D" w14:textId="77777777" w:rsidR="009D5D86" w:rsidRPr="009D5D86" w:rsidRDefault="009D5D86" w:rsidP="009D5D86">
            <w:pPr>
              <w:tabs>
                <w:tab w:val="decimal" w:pos="206"/>
              </w:tabs>
              <w:adjustRightInd w:val="0"/>
              <w:snapToGrid w:val="0"/>
              <w:jc w:val="center"/>
              <w:rPr>
                <w:rFonts w:eastAsia="맑은 고딕"/>
                <w:sz w:val="20"/>
                <w:lang w:eastAsia="ko-KR"/>
              </w:rPr>
            </w:pPr>
            <w:r w:rsidRPr="009D5D86">
              <w:rPr>
                <w:rFonts w:eastAsia="MS Mincho"/>
                <w:sz w:val="20"/>
                <w:lang w:eastAsia="ko-KR"/>
              </w:rPr>
              <w:t>(0.1202)</w:t>
            </w:r>
          </w:p>
        </w:tc>
        <w:tc>
          <w:tcPr>
            <w:tcW w:w="1091" w:type="dxa"/>
            <w:shd w:val="clear" w:color="auto" w:fill="auto"/>
            <w:vAlign w:val="bottom"/>
          </w:tcPr>
          <w:p w14:paraId="2A319B96" w14:textId="77777777" w:rsidR="009D5D86" w:rsidRPr="009D5D86" w:rsidRDefault="009D5D86" w:rsidP="009D5D86">
            <w:pPr>
              <w:tabs>
                <w:tab w:val="decimal" w:pos="206"/>
              </w:tabs>
              <w:adjustRightInd w:val="0"/>
              <w:snapToGrid w:val="0"/>
              <w:jc w:val="center"/>
              <w:rPr>
                <w:rFonts w:eastAsia="맑은 고딕"/>
                <w:sz w:val="20"/>
                <w:lang w:eastAsia="ko-KR"/>
              </w:rPr>
            </w:pPr>
          </w:p>
        </w:tc>
      </w:tr>
      <w:tr w:rsidR="009D5D86" w:rsidRPr="009D5D86" w14:paraId="3F0DC37C" w14:textId="77777777" w:rsidTr="006279B8">
        <w:trPr>
          <w:trHeight w:val="282"/>
          <w:jc w:val="center"/>
        </w:trPr>
        <w:tc>
          <w:tcPr>
            <w:tcW w:w="4536" w:type="dxa"/>
            <w:shd w:val="clear" w:color="auto" w:fill="auto"/>
            <w:noWrap/>
            <w:vAlign w:val="center"/>
          </w:tcPr>
          <w:p w14:paraId="17F46625"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 xml:space="preserve">Participation dummy </w:t>
            </w:r>
          </w:p>
        </w:tc>
        <w:tc>
          <w:tcPr>
            <w:tcW w:w="1090" w:type="dxa"/>
            <w:shd w:val="clear" w:color="auto" w:fill="auto"/>
            <w:noWrap/>
            <w:vAlign w:val="bottom"/>
          </w:tcPr>
          <w:p w14:paraId="15FF4F2B"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7E8CE129"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3401</w:t>
            </w:r>
          </w:p>
        </w:tc>
        <w:tc>
          <w:tcPr>
            <w:tcW w:w="1090" w:type="dxa"/>
            <w:shd w:val="clear" w:color="auto" w:fill="auto"/>
            <w:vAlign w:val="bottom"/>
          </w:tcPr>
          <w:p w14:paraId="7DA6D91A"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04E3BA5A"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sz w:val="20"/>
                <w:lang w:eastAsia="ko-KR"/>
              </w:rPr>
              <w:t>-</w:t>
            </w:r>
            <w:r w:rsidRPr="009D5D86">
              <w:rPr>
                <w:rFonts w:eastAsia="MS Mincho" w:cs="Arial"/>
                <w:sz w:val="20"/>
                <w:szCs w:val="22"/>
                <w:lang w:eastAsia="ko-KR"/>
              </w:rPr>
              <w:t>0.</w:t>
            </w:r>
            <w:r w:rsidRPr="009D5D86">
              <w:rPr>
                <w:rFonts w:eastAsia="MS Mincho"/>
                <w:sz w:val="20"/>
                <w:lang w:eastAsia="ko-KR"/>
              </w:rPr>
              <w:t>0348</w:t>
            </w:r>
          </w:p>
        </w:tc>
        <w:tc>
          <w:tcPr>
            <w:tcW w:w="1091" w:type="dxa"/>
            <w:shd w:val="clear" w:color="auto" w:fill="auto"/>
            <w:vAlign w:val="bottom"/>
          </w:tcPr>
          <w:p w14:paraId="2F70C492"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1431DF85"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2580**</w:t>
            </w:r>
          </w:p>
        </w:tc>
        <w:tc>
          <w:tcPr>
            <w:tcW w:w="1090" w:type="dxa"/>
            <w:shd w:val="clear" w:color="auto" w:fill="auto"/>
            <w:vAlign w:val="bottom"/>
          </w:tcPr>
          <w:p w14:paraId="5858B9EC" w14:textId="77777777" w:rsidR="009D5D86" w:rsidRPr="009D5D86" w:rsidRDefault="009D5D86" w:rsidP="009D5D86">
            <w:pPr>
              <w:tabs>
                <w:tab w:val="decimal" w:pos="206"/>
              </w:tabs>
              <w:adjustRightInd w:val="0"/>
              <w:snapToGrid w:val="0"/>
              <w:jc w:val="center"/>
              <w:rPr>
                <w:rFonts w:eastAsia="MS Mincho"/>
                <w:sz w:val="20"/>
                <w:lang w:eastAsia="ko-KR"/>
              </w:rPr>
            </w:pPr>
          </w:p>
        </w:tc>
        <w:tc>
          <w:tcPr>
            <w:tcW w:w="1090" w:type="dxa"/>
            <w:shd w:val="clear" w:color="auto" w:fill="auto"/>
            <w:vAlign w:val="bottom"/>
          </w:tcPr>
          <w:p w14:paraId="5EE16CF2"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-0.1478**</w:t>
            </w:r>
          </w:p>
        </w:tc>
        <w:tc>
          <w:tcPr>
            <w:tcW w:w="1090" w:type="dxa"/>
            <w:shd w:val="clear" w:color="auto" w:fill="auto"/>
            <w:vAlign w:val="bottom"/>
          </w:tcPr>
          <w:p w14:paraId="091D746E" w14:textId="77777777" w:rsidR="009D5D86" w:rsidRPr="009D5D86" w:rsidRDefault="009D5D86" w:rsidP="009D5D86">
            <w:pPr>
              <w:tabs>
                <w:tab w:val="decimal" w:pos="206"/>
              </w:tabs>
              <w:adjustRightInd w:val="0"/>
              <w:snapToGrid w:val="0"/>
              <w:jc w:val="center"/>
              <w:rPr>
                <w:rFonts w:eastAsia="MS Mincho"/>
                <w:sz w:val="20"/>
                <w:lang w:eastAsia="ko-KR"/>
              </w:rPr>
            </w:pPr>
          </w:p>
        </w:tc>
        <w:tc>
          <w:tcPr>
            <w:tcW w:w="1091" w:type="dxa"/>
            <w:shd w:val="clear" w:color="auto" w:fill="auto"/>
            <w:vAlign w:val="bottom"/>
          </w:tcPr>
          <w:p w14:paraId="4A0864BF"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0.8719*</w:t>
            </w:r>
          </w:p>
        </w:tc>
      </w:tr>
      <w:tr w:rsidR="009D5D86" w:rsidRPr="009D5D86" w14:paraId="0EA91B66" w14:textId="77777777" w:rsidTr="006279B8">
        <w:trPr>
          <w:trHeight w:val="81"/>
          <w:jc w:val="center"/>
        </w:trPr>
        <w:tc>
          <w:tcPr>
            <w:tcW w:w="4536" w:type="dxa"/>
            <w:tcBorders>
              <w:bottom w:val="single" w:sz="4" w:space="0" w:color="auto"/>
            </w:tcBorders>
            <w:shd w:val="clear" w:color="auto" w:fill="auto"/>
            <w:noWrap/>
            <w:vAlign w:val="center"/>
          </w:tcPr>
          <w:p w14:paraId="0E114C8F" w14:textId="77777777" w:rsidR="009D5D86" w:rsidRPr="009D5D86" w:rsidRDefault="009D5D86" w:rsidP="009D5D86">
            <w:pPr>
              <w:tabs>
                <w:tab w:val="left" w:pos="426"/>
              </w:tabs>
              <w:adjustRightInd w:val="0"/>
              <w:snapToGrid w:val="0"/>
              <w:ind w:leftChars="134" w:left="322"/>
              <w:rPr>
                <w:rFonts w:eastAsia="MS Mincho" w:cs="Arial"/>
                <w:sz w:val="20"/>
                <w:szCs w:val="22"/>
                <w:lang w:eastAsia="ko-KR"/>
              </w:rPr>
            </w:pPr>
            <w:r w:rsidRPr="009D5D86">
              <w:rPr>
                <w:rFonts w:eastAsia="MS Mincho" w:cs="Arial"/>
                <w:sz w:val="20"/>
                <w:szCs w:val="22"/>
                <w:lang w:eastAsia="ko-KR"/>
              </w:rPr>
              <w:t>* dummy for export experiences</w:t>
            </w:r>
          </w:p>
        </w:tc>
        <w:tc>
          <w:tcPr>
            <w:tcW w:w="1090" w:type="dxa"/>
            <w:tcBorders>
              <w:bottom w:val="single" w:sz="4" w:space="0" w:color="auto"/>
            </w:tcBorders>
            <w:shd w:val="clear" w:color="auto" w:fill="auto"/>
            <w:noWrap/>
            <w:vAlign w:val="bottom"/>
          </w:tcPr>
          <w:p w14:paraId="48B2BBA0"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tcBorders>
              <w:bottom w:val="single" w:sz="4" w:space="0" w:color="auto"/>
            </w:tcBorders>
            <w:shd w:val="clear" w:color="auto" w:fill="auto"/>
            <w:vAlign w:val="bottom"/>
          </w:tcPr>
          <w:p w14:paraId="0BD4D360"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4551</w:t>
            </w:r>
            <w:r w:rsidRPr="009D5D86">
              <w:rPr>
                <w:rFonts w:eastAsia="MS Mincho" w:cs="Arial"/>
                <w:sz w:val="20"/>
                <w:szCs w:val="22"/>
                <w:lang w:eastAsia="ko-KR"/>
              </w:rPr>
              <w:t>)</w:t>
            </w:r>
          </w:p>
        </w:tc>
        <w:tc>
          <w:tcPr>
            <w:tcW w:w="1090" w:type="dxa"/>
            <w:tcBorders>
              <w:bottom w:val="single" w:sz="4" w:space="0" w:color="auto"/>
            </w:tcBorders>
            <w:shd w:val="clear" w:color="auto" w:fill="auto"/>
            <w:vAlign w:val="bottom"/>
          </w:tcPr>
          <w:p w14:paraId="7EBDD314"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tcBorders>
              <w:bottom w:val="single" w:sz="4" w:space="0" w:color="auto"/>
            </w:tcBorders>
            <w:shd w:val="clear" w:color="auto" w:fill="auto"/>
            <w:vAlign w:val="bottom"/>
          </w:tcPr>
          <w:p w14:paraId="535791DD"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1901</w:t>
            </w:r>
            <w:r w:rsidRPr="009D5D86">
              <w:rPr>
                <w:rFonts w:eastAsia="MS Mincho" w:cs="Arial"/>
                <w:sz w:val="20"/>
                <w:szCs w:val="22"/>
                <w:lang w:eastAsia="ko-KR"/>
              </w:rPr>
              <w:t>)</w:t>
            </w:r>
          </w:p>
        </w:tc>
        <w:tc>
          <w:tcPr>
            <w:tcW w:w="1091" w:type="dxa"/>
            <w:tcBorders>
              <w:bottom w:val="single" w:sz="4" w:space="0" w:color="auto"/>
            </w:tcBorders>
            <w:shd w:val="clear" w:color="auto" w:fill="auto"/>
            <w:vAlign w:val="bottom"/>
          </w:tcPr>
          <w:p w14:paraId="61839ED4"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tcBorders>
              <w:bottom w:val="single" w:sz="4" w:space="0" w:color="auto"/>
            </w:tcBorders>
            <w:shd w:val="clear" w:color="auto" w:fill="auto"/>
            <w:vAlign w:val="bottom"/>
          </w:tcPr>
          <w:p w14:paraId="1171192A"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1282</w:t>
            </w:r>
            <w:r w:rsidRPr="009D5D86">
              <w:rPr>
                <w:rFonts w:eastAsia="MS Mincho" w:cs="Arial"/>
                <w:sz w:val="20"/>
                <w:szCs w:val="22"/>
                <w:lang w:eastAsia="ko-KR"/>
              </w:rPr>
              <w:t>)</w:t>
            </w:r>
          </w:p>
        </w:tc>
        <w:tc>
          <w:tcPr>
            <w:tcW w:w="1090" w:type="dxa"/>
            <w:tcBorders>
              <w:bottom w:val="single" w:sz="4" w:space="0" w:color="auto"/>
            </w:tcBorders>
            <w:shd w:val="clear" w:color="auto" w:fill="auto"/>
            <w:vAlign w:val="bottom"/>
          </w:tcPr>
          <w:p w14:paraId="3ADF142F" w14:textId="77777777" w:rsidR="009D5D86" w:rsidRPr="009D5D86" w:rsidRDefault="009D5D86" w:rsidP="009D5D86">
            <w:pPr>
              <w:tabs>
                <w:tab w:val="decimal" w:pos="206"/>
              </w:tabs>
              <w:adjustRightInd w:val="0"/>
              <w:snapToGrid w:val="0"/>
              <w:jc w:val="center"/>
              <w:rPr>
                <w:rFonts w:eastAsia="MS Mincho"/>
                <w:sz w:val="20"/>
                <w:lang w:eastAsia="ko-KR"/>
              </w:rPr>
            </w:pPr>
          </w:p>
        </w:tc>
        <w:tc>
          <w:tcPr>
            <w:tcW w:w="1090" w:type="dxa"/>
            <w:tcBorders>
              <w:bottom w:val="single" w:sz="4" w:space="0" w:color="auto"/>
            </w:tcBorders>
            <w:shd w:val="clear" w:color="auto" w:fill="auto"/>
            <w:vAlign w:val="bottom"/>
          </w:tcPr>
          <w:p w14:paraId="1B162432"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(0.0720)</w:t>
            </w:r>
          </w:p>
        </w:tc>
        <w:tc>
          <w:tcPr>
            <w:tcW w:w="1090" w:type="dxa"/>
            <w:tcBorders>
              <w:bottom w:val="single" w:sz="4" w:space="0" w:color="auto"/>
            </w:tcBorders>
            <w:shd w:val="clear" w:color="auto" w:fill="auto"/>
            <w:vAlign w:val="bottom"/>
          </w:tcPr>
          <w:p w14:paraId="3B7752D4" w14:textId="77777777" w:rsidR="009D5D86" w:rsidRPr="009D5D86" w:rsidRDefault="009D5D86" w:rsidP="009D5D86">
            <w:pPr>
              <w:tabs>
                <w:tab w:val="decimal" w:pos="206"/>
              </w:tabs>
              <w:adjustRightInd w:val="0"/>
              <w:snapToGrid w:val="0"/>
              <w:jc w:val="center"/>
              <w:rPr>
                <w:rFonts w:eastAsia="MS Mincho"/>
                <w:sz w:val="20"/>
                <w:lang w:eastAsia="ko-KR"/>
              </w:rPr>
            </w:pPr>
          </w:p>
        </w:tc>
        <w:tc>
          <w:tcPr>
            <w:tcW w:w="1091" w:type="dxa"/>
            <w:tcBorders>
              <w:bottom w:val="single" w:sz="4" w:space="0" w:color="auto"/>
            </w:tcBorders>
            <w:shd w:val="clear" w:color="auto" w:fill="auto"/>
            <w:vAlign w:val="bottom"/>
          </w:tcPr>
          <w:p w14:paraId="6BB15F7C"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(0.4997)</w:t>
            </w:r>
          </w:p>
        </w:tc>
      </w:tr>
      <w:tr w:rsidR="009D5D86" w:rsidRPr="009D5D86" w14:paraId="37FE4FE7" w14:textId="77777777" w:rsidTr="006279B8">
        <w:trPr>
          <w:trHeight w:val="80"/>
          <w:jc w:val="center"/>
        </w:trPr>
        <w:tc>
          <w:tcPr>
            <w:tcW w:w="4536" w:type="dxa"/>
            <w:tcBorders>
              <w:top w:val="single" w:sz="4" w:space="0" w:color="auto"/>
            </w:tcBorders>
            <w:shd w:val="clear" w:color="auto" w:fill="auto"/>
            <w:noWrap/>
            <w:vAlign w:val="center"/>
          </w:tcPr>
          <w:p w14:paraId="088CDB92"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Wald statistic (</w:t>
            </w:r>
            <w:r w:rsidRPr="009D5D86">
              <w:rPr>
                <w:rFonts w:eastAsia="MS Mincho" w:cs="Arial"/>
                <w:i/>
                <w:sz w:val="20"/>
                <w:szCs w:val="22"/>
                <w:lang w:eastAsia="ko-KR"/>
              </w:rPr>
              <w:t>p</w:t>
            </w:r>
            <w:r w:rsidRPr="009D5D86">
              <w:rPr>
                <w:rFonts w:eastAsia="MS Mincho" w:cs="Arial"/>
                <w:sz w:val="20"/>
                <w:szCs w:val="22"/>
                <w:lang w:eastAsia="ko-KR"/>
              </w:rPr>
              <w:t xml:space="preserve"> value)</w:t>
            </w:r>
          </w:p>
        </w:tc>
        <w:tc>
          <w:tcPr>
            <w:tcW w:w="1090" w:type="dxa"/>
            <w:tcBorders>
              <w:top w:val="single" w:sz="4" w:space="0" w:color="auto"/>
            </w:tcBorders>
            <w:shd w:val="clear" w:color="auto" w:fill="auto"/>
            <w:noWrap/>
            <w:vAlign w:val="bottom"/>
          </w:tcPr>
          <w:p w14:paraId="1ED01668"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p>
        </w:tc>
        <w:tc>
          <w:tcPr>
            <w:tcW w:w="1090" w:type="dxa"/>
            <w:tcBorders>
              <w:top w:val="single" w:sz="4" w:space="0" w:color="auto"/>
            </w:tcBorders>
            <w:shd w:val="clear" w:color="auto" w:fill="auto"/>
            <w:vAlign w:val="bottom"/>
          </w:tcPr>
          <w:p w14:paraId="2FF84742"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p>
        </w:tc>
        <w:tc>
          <w:tcPr>
            <w:tcW w:w="1090" w:type="dxa"/>
            <w:tcBorders>
              <w:top w:val="single" w:sz="4" w:space="0" w:color="auto"/>
            </w:tcBorders>
            <w:shd w:val="clear" w:color="auto" w:fill="auto"/>
            <w:vAlign w:val="bottom"/>
          </w:tcPr>
          <w:p w14:paraId="62D280A6"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p>
        </w:tc>
        <w:tc>
          <w:tcPr>
            <w:tcW w:w="1090" w:type="dxa"/>
            <w:tcBorders>
              <w:top w:val="single" w:sz="4" w:space="0" w:color="auto"/>
            </w:tcBorders>
            <w:shd w:val="clear" w:color="auto" w:fill="auto"/>
            <w:vAlign w:val="bottom"/>
          </w:tcPr>
          <w:p w14:paraId="409E39B2"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p>
        </w:tc>
        <w:tc>
          <w:tcPr>
            <w:tcW w:w="1091" w:type="dxa"/>
            <w:tcBorders>
              <w:top w:val="single" w:sz="4" w:space="0" w:color="auto"/>
            </w:tcBorders>
            <w:shd w:val="clear" w:color="auto" w:fill="auto"/>
            <w:vAlign w:val="bottom"/>
          </w:tcPr>
          <w:p w14:paraId="11182FE4"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p>
        </w:tc>
        <w:tc>
          <w:tcPr>
            <w:tcW w:w="1090" w:type="dxa"/>
            <w:tcBorders>
              <w:top w:val="single" w:sz="4" w:space="0" w:color="auto"/>
            </w:tcBorders>
            <w:shd w:val="clear" w:color="auto" w:fill="auto"/>
            <w:vAlign w:val="bottom"/>
          </w:tcPr>
          <w:p w14:paraId="67F20994"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p>
        </w:tc>
        <w:tc>
          <w:tcPr>
            <w:tcW w:w="1090" w:type="dxa"/>
            <w:tcBorders>
              <w:top w:val="single" w:sz="4" w:space="0" w:color="auto"/>
            </w:tcBorders>
            <w:shd w:val="clear" w:color="auto" w:fill="auto"/>
            <w:vAlign w:val="bottom"/>
          </w:tcPr>
          <w:p w14:paraId="4B66651B" w14:textId="77777777" w:rsidR="009D5D86" w:rsidRPr="009D5D86" w:rsidRDefault="009D5D86" w:rsidP="009D5D86">
            <w:pPr>
              <w:tabs>
                <w:tab w:val="decimal" w:pos="206"/>
                <w:tab w:val="left" w:pos="426"/>
              </w:tabs>
              <w:adjustRightInd w:val="0"/>
              <w:snapToGrid w:val="0"/>
              <w:jc w:val="center"/>
              <w:rPr>
                <w:rFonts w:eastAsia="MS Mincho"/>
                <w:sz w:val="20"/>
                <w:lang w:eastAsia="ko-KR"/>
              </w:rPr>
            </w:pPr>
          </w:p>
        </w:tc>
        <w:tc>
          <w:tcPr>
            <w:tcW w:w="1090" w:type="dxa"/>
            <w:tcBorders>
              <w:top w:val="single" w:sz="4" w:space="0" w:color="auto"/>
            </w:tcBorders>
            <w:shd w:val="clear" w:color="auto" w:fill="auto"/>
            <w:vAlign w:val="bottom"/>
          </w:tcPr>
          <w:p w14:paraId="32419DB1" w14:textId="77777777" w:rsidR="009D5D86" w:rsidRPr="009D5D86" w:rsidRDefault="009D5D86" w:rsidP="009D5D86">
            <w:pPr>
              <w:tabs>
                <w:tab w:val="decimal" w:pos="206"/>
                <w:tab w:val="left" w:pos="426"/>
              </w:tabs>
              <w:adjustRightInd w:val="0"/>
              <w:snapToGrid w:val="0"/>
              <w:jc w:val="center"/>
              <w:rPr>
                <w:rFonts w:eastAsia="MS Mincho"/>
                <w:sz w:val="20"/>
                <w:lang w:eastAsia="ko-KR"/>
              </w:rPr>
            </w:pPr>
          </w:p>
        </w:tc>
        <w:tc>
          <w:tcPr>
            <w:tcW w:w="1090" w:type="dxa"/>
            <w:tcBorders>
              <w:top w:val="single" w:sz="4" w:space="0" w:color="auto"/>
            </w:tcBorders>
            <w:shd w:val="clear" w:color="auto" w:fill="auto"/>
            <w:vAlign w:val="bottom"/>
          </w:tcPr>
          <w:p w14:paraId="1A4B63D3" w14:textId="77777777" w:rsidR="009D5D86" w:rsidRPr="009D5D86" w:rsidRDefault="009D5D86" w:rsidP="009D5D86">
            <w:pPr>
              <w:tabs>
                <w:tab w:val="decimal" w:pos="206"/>
                <w:tab w:val="left" w:pos="426"/>
              </w:tabs>
              <w:adjustRightInd w:val="0"/>
              <w:snapToGrid w:val="0"/>
              <w:jc w:val="center"/>
              <w:rPr>
                <w:rFonts w:eastAsia="MS Mincho"/>
                <w:sz w:val="20"/>
                <w:lang w:eastAsia="ko-KR"/>
              </w:rPr>
            </w:pPr>
          </w:p>
        </w:tc>
        <w:tc>
          <w:tcPr>
            <w:tcW w:w="1091" w:type="dxa"/>
            <w:tcBorders>
              <w:top w:val="single" w:sz="4" w:space="0" w:color="auto"/>
            </w:tcBorders>
            <w:shd w:val="clear" w:color="auto" w:fill="auto"/>
            <w:vAlign w:val="bottom"/>
          </w:tcPr>
          <w:p w14:paraId="594144EE" w14:textId="77777777" w:rsidR="009D5D86" w:rsidRPr="009D5D86" w:rsidRDefault="009D5D86" w:rsidP="009D5D86">
            <w:pPr>
              <w:tabs>
                <w:tab w:val="decimal" w:pos="206"/>
                <w:tab w:val="left" w:pos="426"/>
              </w:tabs>
              <w:adjustRightInd w:val="0"/>
              <w:snapToGrid w:val="0"/>
              <w:jc w:val="center"/>
              <w:rPr>
                <w:rFonts w:eastAsia="MS Mincho"/>
                <w:sz w:val="20"/>
                <w:lang w:eastAsia="ko-KR"/>
              </w:rPr>
            </w:pPr>
          </w:p>
        </w:tc>
      </w:tr>
      <w:tr w:rsidR="009D5D86" w:rsidRPr="009D5D86" w14:paraId="699C6A06" w14:textId="77777777" w:rsidTr="006279B8">
        <w:trPr>
          <w:trHeight w:val="80"/>
          <w:jc w:val="center"/>
        </w:trPr>
        <w:tc>
          <w:tcPr>
            <w:tcW w:w="4536" w:type="dxa"/>
            <w:shd w:val="clear" w:color="auto" w:fill="auto"/>
            <w:noWrap/>
            <w:vAlign w:val="center"/>
          </w:tcPr>
          <w:p w14:paraId="324C2AE8"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H0: Total effect for average firms is 0.</w:t>
            </w:r>
          </w:p>
        </w:tc>
        <w:tc>
          <w:tcPr>
            <w:tcW w:w="1090" w:type="dxa"/>
            <w:shd w:val="clear" w:color="auto" w:fill="auto"/>
            <w:noWrap/>
            <w:vAlign w:val="bottom"/>
          </w:tcPr>
          <w:p w14:paraId="2F16E5E4"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841</w:t>
            </w:r>
          </w:p>
        </w:tc>
        <w:tc>
          <w:tcPr>
            <w:tcW w:w="1090" w:type="dxa"/>
            <w:shd w:val="clear" w:color="auto" w:fill="auto"/>
            <w:vAlign w:val="bottom"/>
          </w:tcPr>
          <w:p w14:paraId="1C7E2CFA"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2F9041CC"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859</w:t>
            </w:r>
          </w:p>
        </w:tc>
        <w:tc>
          <w:tcPr>
            <w:tcW w:w="1090" w:type="dxa"/>
            <w:shd w:val="clear" w:color="auto" w:fill="auto"/>
            <w:vAlign w:val="bottom"/>
          </w:tcPr>
          <w:p w14:paraId="4C38F3D1"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1" w:type="dxa"/>
            <w:shd w:val="clear" w:color="auto" w:fill="auto"/>
            <w:vAlign w:val="bottom"/>
          </w:tcPr>
          <w:p w14:paraId="3FEE886B"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527</w:t>
            </w:r>
          </w:p>
        </w:tc>
        <w:tc>
          <w:tcPr>
            <w:tcW w:w="1090" w:type="dxa"/>
            <w:shd w:val="clear" w:color="auto" w:fill="auto"/>
            <w:vAlign w:val="bottom"/>
          </w:tcPr>
          <w:p w14:paraId="3CF45580"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0480E72C"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0.174</w:t>
            </w:r>
          </w:p>
        </w:tc>
        <w:tc>
          <w:tcPr>
            <w:tcW w:w="1090" w:type="dxa"/>
            <w:shd w:val="clear" w:color="auto" w:fill="auto"/>
            <w:vAlign w:val="bottom"/>
          </w:tcPr>
          <w:p w14:paraId="60312407" w14:textId="77777777" w:rsidR="009D5D86" w:rsidRPr="009D5D86" w:rsidRDefault="009D5D86" w:rsidP="009D5D86">
            <w:pPr>
              <w:tabs>
                <w:tab w:val="decimal" w:pos="206"/>
              </w:tabs>
              <w:adjustRightInd w:val="0"/>
              <w:snapToGrid w:val="0"/>
              <w:jc w:val="center"/>
              <w:rPr>
                <w:rFonts w:eastAsia="MS Mincho"/>
                <w:sz w:val="20"/>
                <w:lang w:eastAsia="ko-KR"/>
              </w:rPr>
            </w:pPr>
          </w:p>
        </w:tc>
        <w:tc>
          <w:tcPr>
            <w:tcW w:w="1090" w:type="dxa"/>
            <w:shd w:val="clear" w:color="auto" w:fill="auto"/>
            <w:vAlign w:val="bottom"/>
          </w:tcPr>
          <w:p w14:paraId="583FFE5A"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0.858</w:t>
            </w:r>
          </w:p>
        </w:tc>
        <w:tc>
          <w:tcPr>
            <w:tcW w:w="1091" w:type="dxa"/>
            <w:shd w:val="clear" w:color="auto" w:fill="auto"/>
            <w:vAlign w:val="bottom"/>
          </w:tcPr>
          <w:p w14:paraId="2A0DAC6C" w14:textId="77777777" w:rsidR="009D5D86" w:rsidRPr="009D5D86" w:rsidRDefault="009D5D86" w:rsidP="009D5D86">
            <w:pPr>
              <w:tabs>
                <w:tab w:val="decimal" w:pos="206"/>
              </w:tabs>
              <w:adjustRightInd w:val="0"/>
              <w:snapToGrid w:val="0"/>
              <w:jc w:val="center"/>
              <w:rPr>
                <w:rFonts w:eastAsia="MS Mincho"/>
                <w:sz w:val="20"/>
                <w:lang w:eastAsia="ko-KR"/>
              </w:rPr>
            </w:pPr>
          </w:p>
        </w:tc>
      </w:tr>
      <w:tr w:rsidR="009D5D86" w:rsidRPr="009D5D86" w14:paraId="397DBC61" w14:textId="77777777" w:rsidTr="006279B8">
        <w:trPr>
          <w:trHeight w:val="82"/>
          <w:jc w:val="center"/>
        </w:trPr>
        <w:tc>
          <w:tcPr>
            <w:tcW w:w="4536" w:type="dxa"/>
            <w:shd w:val="clear" w:color="auto" w:fill="auto"/>
            <w:noWrap/>
            <w:vAlign w:val="center"/>
          </w:tcPr>
          <w:p w14:paraId="309C4A43"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H0: Total effect for top 10% firms is 0.</w:t>
            </w:r>
          </w:p>
        </w:tc>
        <w:tc>
          <w:tcPr>
            <w:tcW w:w="1090" w:type="dxa"/>
            <w:shd w:val="clear" w:color="auto" w:fill="auto"/>
            <w:noWrap/>
            <w:vAlign w:val="bottom"/>
          </w:tcPr>
          <w:p w14:paraId="76D9BD42"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0919</w:t>
            </w:r>
          </w:p>
        </w:tc>
        <w:tc>
          <w:tcPr>
            <w:tcW w:w="1090" w:type="dxa"/>
            <w:shd w:val="clear" w:color="auto" w:fill="auto"/>
            <w:vAlign w:val="bottom"/>
          </w:tcPr>
          <w:p w14:paraId="1A3E93C6"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6DB7E413"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0193</w:t>
            </w:r>
          </w:p>
        </w:tc>
        <w:tc>
          <w:tcPr>
            <w:tcW w:w="1090" w:type="dxa"/>
            <w:shd w:val="clear" w:color="auto" w:fill="auto"/>
            <w:vAlign w:val="bottom"/>
          </w:tcPr>
          <w:p w14:paraId="42B5A23D"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1" w:type="dxa"/>
            <w:shd w:val="clear" w:color="auto" w:fill="auto"/>
            <w:vAlign w:val="bottom"/>
          </w:tcPr>
          <w:p w14:paraId="4D1DE962"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0354</w:t>
            </w:r>
          </w:p>
        </w:tc>
        <w:tc>
          <w:tcPr>
            <w:tcW w:w="1090" w:type="dxa"/>
            <w:shd w:val="clear" w:color="auto" w:fill="auto"/>
            <w:vAlign w:val="bottom"/>
          </w:tcPr>
          <w:p w14:paraId="0F8F2BAC"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shd w:val="clear" w:color="auto" w:fill="auto"/>
            <w:vAlign w:val="bottom"/>
          </w:tcPr>
          <w:p w14:paraId="028B1B83"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0.459</w:t>
            </w:r>
          </w:p>
        </w:tc>
        <w:tc>
          <w:tcPr>
            <w:tcW w:w="1090" w:type="dxa"/>
            <w:shd w:val="clear" w:color="auto" w:fill="auto"/>
            <w:vAlign w:val="bottom"/>
          </w:tcPr>
          <w:p w14:paraId="2DAB22A5" w14:textId="77777777" w:rsidR="009D5D86" w:rsidRPr="009D5D86" w:rsidRDefault="009D5D86" w:rsidP="009D5D86">
            <w:pPr>
              <w:tabs>
                <w:tab w:val="decimal" w:pos="206"/>
              </w:tabs>
              <w:adjustRightInd w:val="0"/>
              <w:snapToGrid w:val="0"/>
              <w:jc w:val="center"/>
              <w:rPr>
                <w:rFonts w:eastAsia="MS Mincho"/>
                <w:sz w:val="20"/>
                <w:lang w:eastAsia="ko-KR"/>
              </w:rPr>
            </w:pPr>
          </w:p>
        </w:tc>
        <w:tc>
          <w:tcPr>
            <w:tcW w:w="1090" w:type="dxa"/>
            <w:shd w:val="clear" w:color="auto" w:fill="auto"/>
            <w:vAlign w:val="bottom"/>
          </w:tcPr>
          <w:p w14:paraId="195CD44F"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2.26e-05</w:t>
            </w:r>
          </w:p>
        </w:tc>
        <w:tc>
          <w:tcPr>
            <w:tcW w:w="1091" w:type="dxa"/>
            <w:shd w:val="clear" w:color="auto" w:fill="auto"/>
            <w:vAlign w:val="bottom"/>
          </w:tcPr>
          <w:p w14:paraId="1949A64E" w14:textId="77777777" w:rsidR="009D5D86" w:rsidRPr="009D5D86" w:rsidRDefault="009D5D86" w:rsidP="009D5D86">
            <w:pPr>
              <w:tabs>
                <w:tab w:val="decimal" w:pos="206"/>
              </w:tabs>
              <w:adjustRightInd w:val="0"/>
              <w:snapToGrid w:val="0"/>
              <w:jc w:val="center"/>
              <w:rPr>
                <w:rFonts w:eastAsia="MS Mincho"/>
                <w:sz w:val="20"/>
                <w:lang w:eastAsia="ko-KR"/>
              </w:rPr>
            </w:pPr>
          </w:p>
        </w:tc>
      </w:tr>
      <w:tr w:rsidR="009D5D86" w:rsidRPr="009D5D86" w14:paraId="7927F479" w14:textId="77777777" w:rsidTr="006279B8">
        <w:trPr>
          <w:trHeight w:val="80"/>
          <w:jc w:val="center"/>
        </w:trPr>
        <w:tc>
          <w:tcPr>
            <w:tcW w:w="4536" w:type="dxa"/>
            <w:tcBorders>
              <w:bottom w:val="single" w:sz="4" w:space="0" w:color="auto"/>
            </w:tcBorders>
            <w:shd w:val="clear" w:color="auto" w:fill="auto"/>
            <w:noWrap/>
            <w:vAlign w:val="center"/>
          </w:tcPr>
          <w:p w14:paraId="27B09800"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H0: Total effect for firms with export experience is 0.</w:t>
            </w:r>
          </w:p>
        </w:tc>
        <w:tc>
          <w:tcPr>
            <w:tcW w:w="1090" w:type="dxa"/>
            <w:tcBorders>
              <w:bottom w:val="single" w:sz="4" w:space="0" w:color="auto"/>
            </w:tcBorders>
            <w:shd w:val="clear" w:color="auto" w:fill="auto"/>
            <w:noWrap/>
            <w:vAlign w:val="bottom"/>
          </w:tcPr>
          <w:p w14:paraId="3CC40BC5"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p>
        </w:tc>
        <w:tc>
          <w:tcPr>
            <w:tcW w:w="1090" w:type="dxa"/>
            <w:tcBorders>
              <w:bottom w:val="single" w:sz="4" w:space="0" w:color="auto"/>
            </w:tcBorders>
            <w:shd w:val="clear" w:color="auto" w:fill="auto"/>
            <w:vAlign w:val="bottom"/>
          </w:tcPr>
          <w:p w14:paraId="48046141"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259</w:t>
            </w:r>
          </w:p>
        </w:tc>
        <w:tc>
          <w:tcPr>
            <w:tcW w:w="1090" w:type="dxa"/>
            <w:tcBorders>
              <w:bottom w:val="single" w:sz="4" w:space="0" w:color="auto"/>
            </w:tcBorders>
            <w:shd w:val="clear" w:color="auto" w:fill="auto"/>
            <w:vAlign w:val="bottom"/>
          </w:tcPr>
          <w:p w14:paraId="6B13C889" w14:textId="77777777" w:rsidR="009D5D86" w:rsidRPr="009D5D86" w:rsidRDefault="009D5D86" w:rsidP="009D5D86">
            <w:pPr>
              <w:tabs>
                <w:tab w:val="decimal" w:pos="206"/>
                <w:tab w:val="left" w:pos="426"/>
              </w:tabs>
              <w:adjustRightInd w:val="0"/>
              <w:snapToGrid w:val="0"/>
              <w:jc w:val="center"/>
              <w:rPr>
                <w:rFonts w:eastAsia="MS Mincho" w:cs="Arial"/>
                <w:sz w:val="20"/>
                <w:szCs w:val="22"/>
                <w:lang w:eastAsia="ko-KR"/>
              </w:rPr>
            </w:pPr>
          </w:p>
        </w:tc>
        <w:tc>
          <w:tcPr>
            <w:tcW w:w="1090" w:type="dxa"/>
            <w:tcBorders>
              <w:bottom w:val="single" w:sz="4" w:space="0" w:color="auto"/>
            </w:tcBorders>
            <w:shd w:val="clear" w:color="auto" w:fill="auto"/>
            <w:vAlign w:val="bottom"/>
          </w:tcPr>
          <w:p w14:paraId="71012C5F"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915</w:t>
            </w:r>
          </w:p>
        </w:tc>
        <w:tc>
          <w:tcPr>
            <w:tcW w:w="1091" w:type="dxa"/>
            <w:tcBorders>
              <w:bottom w:val="single" w:sz="4" w:space="0" w:color="auto"/>
            </w:tcBorders>
            <w:shd w:val="clear" w:color="auto" w:fill="auto"/>
            <w:vAlign w:val="bottom"/>
          </w:tcPr>
          <w:p w14:paraId="55103B69"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p>
        </w:tc>
        <w:tc>
          <w:tcPr>
            <w:tcW w:w="1090" w:type="dxa"/>
            <w:tcBorders>
              <w:bottom w:val="single" w:sz="4" w:space="0" w:color="auto"/>
            </w:tcBorders>
            <w:shd w:val="clear" w:color="auto" w:fill="auto"/>
            <w:vAlign w:val="bottom"/>
          </w:tcPr>
          <w:p w14:paraId="6AC41192" w14:textId="77777777" w:rsidR="009D5D86" w:rsidRPr="009D5D86" w:rsidRDefault="009D5D86" w:rsidP="009D5D86">
            <w:pPr>
              <w:tabs>
                <w:tab w:val="decimal" w:pos="20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0271</w:t>
            </w:r>
          </w:p>
        </w:tc>
        <w:tc>
          <w:tcPr>
            <w:tcW w:w="1090" w:type="dxa"/>
            <w:tcBorders>
              <w:bottom w:val="single" w:sz="4" w:space="0" w:color="auto"/>
            </w:tcBorders>
            <w:shd w:val="clear" w:color="auto" w:fill="auto"/>
            <w:vAlign w:val="bottom"/>
          </w:tcPr>
          <w:p w14:paraId="7EE2F37D" w14:textId="77777777" w:rsidR="009D5D86" w:rsidRPr="009D5D86" w:rsidRDefault="009D5D86" w:rsidP="009D5D86">
            <w:pPr>
              <w:tabs>
                <w:tab w:val="decimal" w:pos="206"/>
              </w:tabs>
              <w:adjustRightInd w:val="0"/>
              <w:snapToGrid w:val="0"/>
              <w:jc w:val="center"/>
              <w:rPr>
                <w:rFonts w:eastAsia="MS Mincho"/>
                <w:sz w:val="20"/>
                <w:lang w:eastAsia="ko-KR"/>
              </w:rPr>
            </w:pPr>
          </w:p>
        </w:tc>
        <w:tc>
          <w:tcPr>
            <w:tcW w:w="1090" w:type="dxa"/>
            <w:tcBorders>
              <w:bottom w:val="single" w:sz="4" w:space="0" w:color="auto"/>
            </w:tcBorders>
            <w:shd w:val="clear" w:color="auto" w:fill="auto"/>
            <w:vAlign w:val="bottom"/>
          </w:tcPr>
          <w:p w14:paraId="63A4005D"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0.162</w:t>
            </w:r>
          </w:p>
        </w:tc>
        <w:tc>
          <w:tcPr>
            <w:tcW w:w="1090" w:type="dxa"/>
            <w:tcBorders>
              <w:bottom w:val="single" w:sz="4" w:space="0" w:color="auto"/>
            </w:tcBorders>
            <w:shd w:val="clear" w:color="auto" w:fill="auto"/>
            <w:vAlign w:val="bottom"/>
          </w:tcPr>
          <w:p w14:paraId="25AED6AA" w14:textId="77777777" w:rsidR="009D5D86" w:rsidRPr="009D5D86" w:rsidRDefault="009D5D86" w:rsidP="009D5D86">
            <w:pPr>
              <w:tabs>
                <w:tab w:val="decimal" w:pos="206"/>
              </w:tabs>
              <w:adjustRightInd w:val="0"/>
              <w:snapToGrid w:val="0"/>
              <w:jc w:val="center"/>
              <w:rPr>
                <w:rFonts w:eastAsia="MS Mincho"/>
                <w:sz w:val="20"/>
                <w:lang w:eastAsia="ko-KR"/>
              </w:rPr>
            </w:pPr>
          </w:p>
        </w:tc>
        <w:tc>
          <w:tcPr>
            <w:tcW w:w="1091" w:type="dxa"/>
            <w:tcBorders>
              <w:bottom w:val="single" w:sz="4" w:space="0" w:color="auto"/>
            </w:tcBorders>
            <w:shd w:val="clear" w:color="auto" w:fill="auto"/>
            <w:vAlign w:val="bottom"/>
          </w:tcPr>
          <w:p w14:paraId="3F6DFA4B" w14:textId="77777777" w:rsidR="009D5D86" w:rsidRPr="009D5D86" w:rsidRDefault="009D5D86" w:rsidP="009D5D86">
            <w:pPr>
              <w:tabs>
                <w:tab w:val="decimal" w:pos="206"/>
              </w:tabs>
              <w:adjustRightInd w:val="0"/>
              <w:snapToGrid w:val="0"/>
              <w:jc w:val="center"/>
              <w:rPr>
                <w:rFonts w:eastAsia="MS Mincho"/>
                <w:sz w:val="20"/>
                <w:lang w:eastAsia="ko-KR"/>
              </w:rPr>
            </w:pPr>
            <w:r w:rsidRPr="009D5D86">
              <w:rPr>
                <w:rFonts w:eastAsia="MS Mincho"/>
                <w:sz w:val="20"/>
                <w:lang w:eastAsia="ko-KR"/>
              </w:rPr>
              <w:t>0.00281</w:t>
            </w:r>
          </w:p>
        </w:tc>
      </w:tr>
      <w:tr w:rsidR="009D5D86" w:rsidRPr="009D5D86" w14:paraId="7A3A5410" w14:textId="77777777" w:rsidTr="006279B8">
        <w:trPr>
          <w:trHeight w:val="103"/>
          <w:jc w:val="center"/>
        </w:trPr>
        <w:tc>
          <w:tcPr>
            <w:tcW w:w="4536" w:type="dxa"/>
            <w:tcBorders>
              <w:top w:val="single" w:sz="4" w:space="0" w:color="auto"/>
            </w:tcBorders>
            <w:shd w:val="clear" w:color="auto" w:fill="auto"/>
            <w:noWrap/>
            <w:vAlign w:val="center"/>
          </w:tcPr>
          <w:p w14:paraId="0CDAAF03"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Observations</w:t>
            </w:r>
          </w:p>
        </w:tc>
        <w:tc>
          <w:tcPr>
            <w:tcW w:w="1090" w:type="dxa"/>
            <w:tcBorders>
              <w:top w:val="single" w:sz="4" w:space="0" w:color="auto"/>
            </w:tcBorders>
            <w:shd w:val="clear" w:color="auto" w:fill="auto"/>
            <w:noWrap/>
            <w:vAlign w:val="bottom"/>
          </w:tcPr>
          <w:p w14:paraId="3C78ACAE"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090" w:type="dxa"/>
            <w:tcBorders>
              <w:top w:val="single" w:sz="4" w:space="0" w:color="auto"/>
            </w:tcBorders>
            <w:shd w:val="clear" w:color="auto" w:fill="auto"/>
            <w:vAlign w:val="bottom"/>
          </w:tcPr>
          <w:p w14:paraId="7C855797"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090" w:type="dxa"/>
            <w:tcBorders>
              <w:top w:val="single" w:sz="4" w:space="0" w:color="auto"/>
            </w:tcBorders>
            <w:shd w:val="clear" w:color="auto" w:fill="auto"/>
            <w:vAlign w:val="bottom"/>
          </w:tcPr>
          <w:p w14:paraId="227E2788"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174</w:t>
            </w:r>
          </w:p>
        </w:tc>
        <w:tc>
          <w:tcPr>
            <w:tcW w:w="1090" w:type="dxa"/>
            <w:tcBorders>
              <w:top w:val="single" w:sz="4" w:space="0" w:color="auto"/>
            </w:tcBorders>
            <w:shd w:val="clear" w:color="auto" w:fill="auto"/>
            <w:vAlign w:val="bottom"/>
          </w:tcPr>
          <w:p w14:paraId="5CBF40A1"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174</w:t>
            </w:r>
          </w:p>
        </w:tc>
        <w:tc>
          <w:tcPr>
            <w:tcW w:w="1091" w:type="dxa"/>
            <w:tcBorders>
              <w:top w:val="single" w:sz="4" w:space="0" w:color="auto"/>
            </w:tcBorders>
            <w:shd w:val="clear" w:color="auto" w:fill="auto"/>
            <w:vAlign w:val="bottom"/>
          </w:tcPr>
          <w:p w14:paraId="301F517B"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090" w:type="dxa"/>
            <w:tcBorders>
              <w:top w:val="single" w:sz="4" w:space="0" w:color="auto"/>
            </w:tcBorders>
            <w:shd w:val="clear" w:color="auto" w:fill="auto"/>
            <w:vAlign w:val="bottom"/>
          </w:tcPr>
          <w:p w14:paraId="3C85B23A"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sz w:val="20"/>
                <w:lang w:eastAsia="ko-KR"/>
              </w:rPr>
              <w:t>246</w:t>
            </w:r>
          </w:p>
        </w:tc>
        <w:tc>
          <w:tcPr>
            <w:tcW w:w="1090" w:type="dxa"/>
            <w:tcBorders>
              <w:top w:val="single" w:sz="4" w:space="0" w:color="auto"/>
            </w:tcBorders>
            <w:shd w:val="clear" w:color="auto" w:fill="auto"/>
            <w:vAlign w:val="bottom"/>
          </w:tcPr>
          <w:p w14:paraId="70132D0A"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246</w:t>
            </w:r>
          </w:p>
        </w:tc>
        <w:tc>
          <w:tcPr>
            <w:tcW w:w="1090" w:type="dxa"/>
            <w:tcBorders>
              <w:top w:val="single" w:sz="4" w:space="0" w:color="auto"/>
            </w:tcBorders>
            <w:shd w:val="clear" w:color="auto" w:fill="auto"/>
            <w:vAlign w:val="bottom"/>
          </w:tcPr>
          <w:p w14:paraId="2AB3CDE6"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246</w:t>
            </w:r>
          </w:p>
        </w:tc>
        <w:tc>
          <w:tcPr>
            <w:tcW w:w="1090" w:type="dxa"/>
            <w:tcBorders>
              <w:top w:val="single" w:sz="4" w:space="0" w:color="auto"/>
            </w:tcBorders>
            <w:shd w:val="clear" w:color="auto" w:fill="auto"/>
            <w:vAlign w:val="bottom"/>
          </w:tcPr>
          <w:p w14:paraId="4EEEAE5F"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246</w:t>
            </w:r>
          </w:p>
        </w:tc>
        <w:tc>
          <w:tcPr>
            <w:tcW w:w="1091" w:type="dxa"/>
            <w:tcBorders>
              <w:top w:val="single" w:sz="4" w:space="0" w:color="auto"/>
            </w:tcBorders>
            <w:shd w:val="clear" w:color="auto" w:fill="auto"/>
            <w:vAlign w:val="bottom"/>
          </w:tcPr>
          <w:p w14:paraId="35A446BB"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246</w:t>
            </w:r>
          </w:p>
        </w:tc>
      </w:tr>
      <w:tr w:rsidR="009D5D86" w:rsidRPr="009D5D86" w14:paraId="799E3DD5" w14:textId="77777777" w:rsidTr="006279B8">
        <w:trPr>
          <w:trHeight w:val="80"/>
          <w:jc w:val="center"/>
        </w:trPr>
        <w:tc>
          <w:tcPr>
            <w:tcW w:w="4536" w:type="dxa"/>
            <w:tcBorders>
              <w:bottom w:val="single" w:sz="4" w:space="0" w:color="auto"/>
            </w:tcBorders>
            <w:shd w:val="clear" w:color="auto" w:fill="auto"/>
            <w:noWrap/>
            <w:vAlign w:val="center"/>
          </w:tcPr>
          <w:p w14:paraId="2AB7EBBD" w14:textId="77777777" w:rsidR="009D5D86" w:rsidRPr="009D5D86" w:rsidRDefault="009D5D86" w:rsidP="009D5D86">
            <w:pPr>
              <w:tabs>
                <w:tab w:val="left" w:pos="426"/>
              </w:tabs>
              <w:adjustRightInd w:val="0"/>
              <w:snapToGrid w:val="0"/>
              <w:rPr>
                <w:rFonts w:eastAsia="MS Mincho" w:cs="Arial"/>
                <w:sz w:val="20"/>
                <w:szCs w:val="22"/>
                <w:lang w:eastAsia="ko-KR"/>
              </w:rPr>
            </w:pPr>
            <w:r w:rsidRPr="009D5D86">
              <w:rPr>
                <w:rFonts w:eastAsia="MS Mincho" w:cs="Arial"/>
                <w:sz w:val="20"/>
                <w:szCs w:val="22"/>
                <w:lang w:eastAsia="ko-KR"/>
              </w:rPr>
              <w:t>R-squared</w:t>
            </w:r>
          </w:p>
        </w:tc>
        <w:tc>
          <w:tcPr>
            <w:tcW w:w="1090" w:type="dxa"/>
            <w:tcBorders>
              <w:bottom w:val="single" w:sz="4" w:space="0" w:color="auto"/>
            </w:tcBorders>
            <w:shd w:val="clear" w:color="auto" w:fill="auto"/>
            <w:noWrap/>
            <w:vAlign w:val="bottom"/>
          </w:tcPr>
          <w:p w14:paraId="6CDB8A4C"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053</w:t>
            </w:r>
          </w:p>
        </w:tc>
        <w:tc>
          <w:tcPr>
            <w:tcW w:w="1090" w:type="dxa"/>
            <w:tcBorders>
              <w:bottom w:val="single" w:sz="4" w:space="0" w:color="auto"/>
            </w:tcBorders>
            <w:shd w:val="clear" w:color="auto" w:fill="auto"/>
            <w:vAlign w:val="bottom"/>
          </w:tcPr>
          <w:p w14:paraId="3D55813E"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057</w:t>
            </w:r>
          </w:p>
        </w:tc>
        <w:tc>
          <w:tcPr>
            <w:tcW w:w="1090" w:type="dxa"/>
            <w:tcBorders>
              <w:bottom w:val="single" w:sz="4" w:space="0" w:color="auto"/>
            </w:tcBorders>
            <w:shd w:val="clear" w:color="auto" w:fill="auto"/>
            <w:vAlign w:val="bottom"/>
          </w:tcPr>
          <w:p w14:paraId="144BF647"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w:t>
            </w:r>
            <w:r w:rsidRPr="009D5D86">
              <w:rPr>
                <w:rFonts w:eastAsia="MS Mincho"/>
                <w:sz w:val="20"/>
                <w:lang w:eastAsia="ko-KR"/>
              </w:rPr>
              <w:t>026</w:t>
            </w:r>
          </w:p>
        </w:tc>
        <w:tc>
          <w:tcPr>
            <w:tcW w:w="1090" w:type="dxa"/>
            <w:tcBorders>
              <w:bottom w:val="single" w:sz="4" w:space="0" w:color="auto"/>
            </w:tcBorders>
            <w:shd w:val="clear" w:color="auto" w:fill="auto"/>
            <w:vAlign w:val="bottom"/>
          </w:tcPr>
          <w:p w14:paraId="4133B199" w14:textId="77777777" w:rsidR="009D5D86" w:rsidRPr="009D5D86" w:rsidRDefault="009D5D86" w:rsidP="009D5D86">
            <w:pPr>
              <w:tabs>
                <w:tab w:val="left" w:pos="426"/>
              </w:tabs>
              <w:adjustRightInd w:val="0"/>
              <w:snapToGrid w:val="0"/>
              <w:jc w:val="center"/>
              <w:rPr>
                <w:rFonts w:eastAsia="MS Mincho" w:cs="Arial"/>
                <w:sz w:val="20"/>
                <w:szCs w:val="22"/>
                <w:lang w:eastAsia="ko-KR"/>
              </w:rPr>
            </w:pPr>
            <w:r w:rsidRPr="009D5D86">
              <w:rPr>
                <w:rFonts w:eastAsia="MS Mincho" w:cs="Arial"/>
                <w:sz w:val="20"/>
                <w:szCs w:val="22"/>
                <w:lang w:eastAsia="ko-KR"/>
              </w:rPr>
              <w:t>0.056</w:t>
            </w:r>
          </w:p>
        </w:tc>
        <w:tc>
          <w:tcPr>
            <w:tcW w:w="1091" w:type="dxa"/>
            <w:tcBorders>
              <w:bottom w:val="single" w:sz="4" w:space="0" w:color="auto"/>
            </w:tcBorders>
            <w:shd w:val="clear" w:color="auto" w:fill="auto"/>
            <w:vAlign w:val="bottom"/>
          </w:tcPr>
          <w:p w14:paraId="77311012"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0.201</w:t>
            </w:r>
          </w:p>
        </w:tc>
        <w:tc>
          <w:tcPr>
            <w:tcW w:w="1090" w:type="dxa"/>
            <w:tcBorders>
              <w:bottom w:val="single" w:sz="4" w:space="0" w:color="auto"/>
            </w:tcBorders>
            <w:shd w:val="clear" w:color="auto" w:fill="auto"/>
            <w:vAlign w:val="bottom"/>
          </w:tcPr>
          <w:p w14:paraId="30428C69"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0.130</w:t>
            </w:r>
          </w:p>
        </w:tc>
        <w:tc>
          <w:tcPr>
            <w:tcW w:w="1090" w:type="dxa"/>
            <w:tcBorders>
              <w:bottom w:val="single" w:sz="4" w:space="0" w:color="auto"/>
            </w:tcBorders>
            <w:shd w:val="clear" w:color="auto" w:fill="auto"/>
            <w:vAlign w:val="bottom"/>
          </w:tcPr>
          <w:p w14:paraId="04115404"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0.234</w:t>
            </w:r>
          </w:p>
        </w:tc>
        <w:tc>
          <w:tcPr>
            <w:tcW w:w="1090" w:type="dxa"/>
            <w:tcBorders>
              <w:bottom w:val="single" w:sz="4" w:space="0" w:color="auto"/>
            </w:tcBorders>
            <w:shd w:val="clear" w:color="auto" w:fill="auto"/>
            <w:vAlign w:val="bottom"/>
          </w:tcPr>
          <w:p w14:paraId="27D0D5F3"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0.229</w:t>
            </w:r>
          </w:p>
        </w:tc>
        <w:tc>
          <w:tcPr>
            <w:tcW w:w="1090" w:type="dxa"/>
            <w:tcBorders>
              <w:bottom w:val="single" w:sz="4" w:space="0" w:color="auto"/>
            </w:tcBorders>
            <w:shd w:val="clear" w:color="auto" w:fill="auto"/>
            <w:vAlign w:val="bottom"/>
          </w:tcPr>
          <w:p w14:paraId="11ACA379"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-0.029</w:t>
            </w:r>
          </w:p>
        </w:tc>
        <w:tc>
          <w:tcPr>
            <w:tcW w:w="1091" w:type="dxa"/>
            <w:tcBorders>
              <w:bottom w:val="single" w:sz="4" w:space="0" w:color="auto"/>
            </w:tcBorders>
            <w:shd w:val="clear" w:color="auto" w:fill="auto"/>
            <w:vAlign w:val="bottom"/>
          </w:tcPr>
          <w:p w14:paraId="2708046B" w14:textId="77777777" w:rsidR="009D5D86" w:rsidRPr="009D5D86" w:rsidRDefault="009D5D86" w:rsidP="009D5D86">
            <w:pPr>
              <w:tabs>
                <w:tab w:val="left" w:pos="426"/>
              </w:tabs>
              <w:adjustRightInd w:val="0"/>
              <w:snapToGrid w:val="0"/>
              <w:jc w:val="center"/>
              <w:rPr>
                <w:rFonts w:eastAsia="MS Mincho"/>
                <w:sz w:val="20"/>
                <w:lang w:eastAsia="ko-KR"/>
              </w:rPr>
            </w:pPr>
            <w:r w:rsidRPr="009D5D86">
              <w:rPr>
                <w:rFonts w:eastAsia="MS Mincho"/>
                <w:sz w:val="20"/>
                <w:lang w:eastAsia="ko-KR"/>
              </w:rPr>
              <w:t>0.035</w:t>
            </w:r>
          </w:p>
        </w:tc>
      </w:tr>
    </w:tbl>
    <w:p w14:paraId="46B700BA" w14:textId="77777777" w:rsidR="009D5D86" w:rsidRPr="009D5D86" w:rsidRDefault="009D5D86" w:rsidP="009D5D86">
      <w:pPr>
        <w:spacing w:beforeLines="50" w:before="120"/>
        <w:rPr>
          <w:rFonts w:ascii="Times" w:eastAsia="MS Mincho" w:hAnsi="Times" w:cs="Times"/>
          <w:sz w:val="20"/>
          <w:lang w:eastAsia="ko-KR"/>
        </w:rPr>
      </w:pPr>
      <w:r w:rsidRPr="009D5D86">
        <w:rPr>
          <w:rFonts w:ascii="Times" w:eastAsia="MS Mincho" w:hAnsi="Times" w:cs="Times"/>
          <w:sz w:val="20"/>
          <w:lang w:eastAsia="ja-JP"/>
        </w:rPr>
        <w:t>Notes: This table presents results from 2SLS estimations. Clustered robust standard errors are quoted in parentheses. *, **, and *** signify the statistical significance at the 10-, 5-, and 1-percent levels, respectively.</w:t>
      </w:r>
    </w:p>
    <w:p w14:paraId="75A3AC38" w14:textId="77777777" w:rsidR="009D5D86" w:rsidRPr="009D5D86" w:rsidRDefault="009D5D86" w:rsidP="009D5D86">
      <w:pPr>
        <w:tabs>
          <w:tab w:val="left" w:pos="426"/>
        </w:tabs>
        <w:snapToGrid w:val="0"/>
        <w:jc w:val="both"/>
        <w:rPr>
          <w:rFonts w:eastAsia="맑은 고딕" w:cs="Arial"/>
          <w:sz w:val="22"/>
          <w:szCs w:val="22"/>
          <w:lang w:eastAsia="ko-KR"/>
        </w:rPr>
      </w:pPr>
    </w:p>
    <w:p w14:paraId="19E55448" w14:textId="77777777" w:rsidR="00AC486C" w:rsidRPr="009D5D86" w:rsidRDefault="00AC486C" w:rsidP="00921981">
      <w:pPr>
        <w:rPr>
          <w:lang w:eastAsia="ko-KR"/>
        </w:rPr>
      </w:pPr>
    </w:p>
    <w:p w14:paraId="28E99D6D" w14:textId="77777777" w:rsidR="009D5D86" w:rsidRPr="00921981" w:rsidRDefault="009D5D86" w:rsidP="00921981">
      <w:pPr>
        <w:rPr>
          <w:lang w:eastAsia="ko-KR"/>
        </w:rPr>
      </w:pPr>
    </w:p>
    <w:sectPr w:rsidR="009D5D86" w:rsidRPr="00921981" w:rsidSect="00DA6B3D">
      <w:headerReference w:type="even" r:id="rId12"/>
      <w:headerReference w:type="default" r:id="rId13"/>
      <w:footerReference w:type="even" r:id="rId14"/>
      <w:footerReference w:type="first" r:id="rId15"/>
      <w:pgSz w:w="15840" w:h="12240" w:orient="landscape" w:code="1"/>
      <w:pgMar w:top="1797" w:right="1440" w:bottom="1797"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04B3" w14:textId="77777777" w:rsidR="009E5FDD" w:rsidRDefault="009E5FDD">
      <w:r>
        <w:separator/>
      </w:r>
    </w:p>
  </w:endnote>
  <w:endnote w:type="continuationSeparator" w:id="0">
    <w:p w14:paraId="3A1E0014" w14:textId="77777777" w:rsidR="009E5FDD" w:rsidRDefault="009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Antique Olive">
    <w:altName w:val="Trebuchet MS"/>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34265"/>
      <w:docPartObj>
        <w:docPartGallery w:val="Page Numbers (Bottom of Page)"/>
        <w:docPartUnique/>
      </w:docPartObj>
    </w:sdtPr>
    <w:sdtEndPr>
      <w:rPr>
        <w:noProof/>
      </w:rPr>
    </w:sdtEndPr>
    <w:sdtContent>
      <w:p w14:paraId="19B26504" w14:textId="54F0A577" w:rsidR="009D5D86" w:rsidRDefault="009D5D86">
        <w:pPr>
          <w:pStyle w:val="af4"/>
          <w:jc w:val="center"/>
        </w:pPr>
        <w:r>
          <w:fldChar w:fldCharType="begin"/>
        </w:r>
        <w:r>
          <w:instrText xml:space="preserve"> PAGE   \* MERGEFORMAT </w:instrText>
        </w:r>
        <w:r>
          <w:fldChar w:fldCharType="separate"/>
        </w:r>
        <w:r w:rsidR="001D00A1">
          <w:rPr>
            <w:noProof/>
          </w:rPr>
          <w:t>31</w:t>
        </w:r>
        <w:r>
          <w:rPr>
            <w:noProof/>
          </w:rPr>
          <w:fldChar w:fldCharType="end"/>
        </w:r>
      </w:p>
    </w:sdtContent>
  </w:sdt>
  <w:p w14:paraId="6BDA039F" w14:textId="77777777" w:rsidR="009D5D86" w:rsidRDefault="009D5D8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FA41" w14:textId="49DA0253" w:rsidR="007758EB" w:rsidRDefault="00271D65">
    <w:pPr>
      <w:pStyle w:val="af4"/>
      <w:framePr w:wrap="around" w:vAnchor="text" w:hAnchor="margin" w:xAlign="center" w:y="1"/>
      <w:rPr>
        <w:rStyle w:val="aff7"/>
      </w:rPr>
    </w:pPr>
    <w:r>
      <w:rPr>
        <w:rStyle w:val="aff7"/>
      </w:rPr>
      <w:fldChar w:fldCharType="begin"/>
    </w:r>
    <w:r w:rsidR="007758EB">
      <w:rPr>
        <w:rStyle w:val="aff7"/>
      </w:rPr>
      <w:instrText xml:space="preserve">PAGE  </w:instrText>
    </w:r>
    <w:r>
      <w:rPr>
        <w:rStyle w:val="aff7"/>
      </w:rPr>
      <w:fldChar w:fldCharType="end"/>
    </w:r>
  </w:p>
  <w:p w14:paraId="294DFA42" w14:textId="77777777" w:rsidR="007758EB" w:rsidRDefault="007758EB">
    <w:pPr>
      <w:pStyle w:val="af4"/>
    </w:pPr>
  </w:p>
  <w:p w14:paraId="08D0C8D4" w14:textId="77777777" w:rsidR="007831B2" w:rsidRDefault="007831B2"/>
  <w:p w14:paraId="6D842044" w14:textId="77777777" w:rsidR="007831B2" w:rsidRDefault="007831B2"/>
  <w:p w14:paraId="47A67249" w14:textId="77777777" w:rsidR="007831B2" w:rsidRDefault="007831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FA46" w14:textId="2B7DA0D9" w:rsidR="000E3F0D" w:rsidRDefault="000E3F0D">
    <w:pPr>
      <w:pStyle w:val="af4"/>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4170" w14:textId="77777777" w:rsidR="009E5FDD" w:rsidRDefault="009E5FDD">
      <w:r>
        <w:separator/>
      </w:r>
    </w:p>
  </w:footnote>
  <w:footnote w:type="continuationSeparator" w:id="0">
    <w:p w14:paraId="125AE34D" w14:textId="77777777" w:rsidR="009E5FDD" w:rsidRDefault="009E5FDD">
      <w:r>
        <w:continuationSeparator/>
      </w:r>
    </w:p>
  </w:footnote>
  <w:footnote w:id="1">
    <w:p w14:paraId="04537EB6" w14:textId="77777777" w:rsidR="009D5D86" w:rsidRPr="004D0F68" w:rsidRDefault="009D5D86" w:rsidP="009D5D86">
      <w:pPr>
        <w:pStyle w:val="af5"/>
        <w:rPr>
          <w:lang w:eastAsia="ja-JP"/>
        </w:rPr>
      </w:pPr>
      <w:r w:rsidRPr="004D0F68">
        <w:rPr>
          <w:rStyle w:val="affc"/>
        </w:rPr>
        <w:sym w:font="Symbol" w:char="F02A"/>
      </w:r>
      <w:r>
        <w:t xml:space="preserve"> </w:t>
      </w:r>
      <w:r w:rsidRPr="004D0F68">
        <w:t>This study was conducted as part of a project titled ‘Empirical Analysis on Determinants and Impacts of Formation of Firm Networks,’ which was undertaken at the Research Institute of Economy, Trade, and Industry (RIETI). Financial support from JSPS Kakenhi Grant</w:t>
      </w:r>
      <w:r>
        <w:t>s</w:t>
      </w:r>
      <w:r w:rsidRPr="004D0F68">
        <w:t xml:space="preserve"> (No</w:t>
      </w:r>
      <w:r>
        <w:t>s</w:t>
      </w:r>
      <w:r w:rsidRPr="004D0F68">
        <w:t xml:space="preserve">. 25101003 and 26245037) and Waseda University </w:t>
      </w:r>
      <w:r>
        <w:t>is</w:t>
      </w:r>
      <w:r w:rsidRPr="004D0F68">
        <w:t xml:space="preserve"> gratefully acknowledged. The authors also thank Andrew Bernard, Emily Blanchard, Masahisa Fujita, Beata Javorcik, Fukunari Kimura, Kozo Kiyota, Yong Suk Lee, Tuan Anh Luong, Masayuki Morikawa, Marc Muendler, Jacob Munch, Kentaro Nakajima, Aya Suzuki, Frederic Warzynski, Makoto Yano, and </w:t>
      </w:r>
      <w:r>
        <w:t xml:space="preserve">the </w:t>
      </w:r>
      <w:r w:rsidRPr="004D0F68">
        <w:t xml:space="preserve">seminar participants at Keio University, RIETI, Waseda University, Empirical Investigations in Trade and Investment 2016 at Hanoi, </w:t>
      </w:r>
      <w:r>
        <w:t xml:space="preserve">the </w:t>
      </w:r>
      <w:r w:rsidRPr="004D0F68">
        <w:t>Hayami Conference, and the 2016 spring meetings of the Japan Society of International Economics for their helpful comments. The opinions expressed and arguments employed in this paper are the sole responsibility of the authors and do not necessarily reflect those of RIETI, Waseda University, the University of Tokyo, or any institution with which the authors are affiliated.</w:t>
      </w:r>
    </w:p>
  </w:footnote>
  <w:footnote w:id="2">
    <w:p w14:paraId="1230AF43" w14:textId="77777777" w:rsidR="009D5D86" w:rsidRPr="00EE38B3" w:rsidRDefault="009D5D86" w:rsidP="009D5D86">
      <w:pPr>
        <w:pStyle w:val="af5"/>
      </w:pPr>
      <w:r w:rsidRPr="00EE38B3">
        <w:rPr>
          <w:rStyle w:val="affc"/>
        </w:rPr>
        <w:footnoteRef/>
      </w:r>
      <w:r w:rsidRPr="00EE38B3">
        <w:t xml:space="preserve"> </w:t>
      </w:r>
      <w:r>
        <w:t xml:space="preserve">Graduate School of Frontier Science, the University of Tokyo, </w:t>
      </w:r>
      <w:r w:rsidRPr="009D5D86">
        <w:rPr>
          <w:rFonts w:eastAsia="맑은 고딕" w:hint="eastAsia"/>
        </w:rPr>
        <w:t xml:space="preserve">706, Environment Building, </w:t>
      </w:r>
      <w:r w:rsidRPr="008254B6">
        <w:t>5-1-5</w:t>
      </w:r>
      <w:r>
        <w:t>,</w:t>
      </w:r>
      <w:r w:rsidRPr="008254B6">
        <w:t xml:space="preserve"> </w:t>
      </w:r>
      <w:r>
        <w:t>K</w:t>
      </w:r>
      <w:r w:rsidRPr="008254B6">
        <w:t>ashiwanoha</w:t>
      </w:r>
      <w:r>
        <w:t xml:space="preserve">, </w:t>
      </w:r>
      <w:r w:rsidRPr="008254B6">
        <w:t>Kashiwa, Chiba</w:t>
      </w:r>
      <w:r w:rsidRPr="009D5D86">
        <w:rPr>
          <w:rFonts w:eastAsia="맑은 고딕" w:hint="eastAsia"/>
        </w:rPr>
        <w:t xml:space="preserve"> 277-8563</w:t>
      </w:r>
      <w:r w:rsidRPr="009D5D86">
        <w:rPr>
          <w:rFonts w:eastAsia="맑은 고딕"/>
        </w:rPr>
        <w:t xml:space="preserve"> Japan</w:t>
      </w:r>
      <w:r>
        <w:t>.</w:t>
      </w:r>
      <w:r w:rsidRPr="00EE38B3">
        <w:rPr>
          <w:rFonts w:hint="eastAsia"/>
        </w:rPr>
        <w:t xml:space="preserve"> E-mail: yuri.kim73@gmail.com</w:t>
      </w:r>
      <w:r w:rsidRPr="009D5D86">
        <w:rPr>
          <w:rFonts w:eastAsia="맑은 고딕"/>
        </w:rPr>
        <w:t>.</w:t>
      </w:r>
    </w:p>
  </w:footnote>
  <w:footnote w:id="3">
    <w:p w14:paraId="70C05815" w14:textId="77777777" w:rsidR="009D5D86" w:rsidRDefault="009D5D86" w:rsidP="009D5D86">
      <w:pPr>
        <w:pStyle w:val="af5"/>
        <w:rPr>
          <w:lang w:eastAsia="ja-JP"/>
        </w:rPr>
      </w:pPr>
      <w:r>
        <w:rPr>
          <w:rStyle w:val="affc"/>
        </w:rPr>
        <w:footnoteRef/>
      </w:r>
      <w:r>
        <w:t xml:space="preserve"> Graduate School of Economics, Waseda University, 1-6-1 Nishi-Waseda, Shinjuku-ku, Tokyo 169-8050 Japan. Email: yastodo@waseda.jp.</w:t>
      </w:r>
    </w:p>
  </w:footnote>
  <w:footnote w:id="4">
    <w:p w14:paraId="1E00070E" w14:textId="77777777" w:rsidR="009D5D86" w:rsidRPr="00023D5A" w:rsidRDefault="009D5D86" w:rsidP="009D5D86">
      <w:pPr>
        <w:pStyle w:val="af5"/>
      </w:pPr>
      <w:r>
        <w:rPr>
          <w:rStyle w:val="affc"/>
        </w:rPr>
        <w:footnoteRef/>
      </w:r>
      <w:r>
        <w:t xml:space="preserve"> </w:t>
      </w:r>
      <w:r w:rsidRPr="00023D5A">
        <w:t>Waseda Institute of Political Economy</w:t>
      </w:r>
      <w:r>
        <w:t xml:space="preserve">, </w:t>
      </w:r>
      <w:r w:rsidRPr="00023D5A">
        <w:t>Waseda University, 1-6-1 Nishi-Waseda, Shinjuku-ku, Tokyo 169-8050 Japan</w:t>
      </w:r>
      <w:r>
        <w:t>.</w:t>
      </w:r>
      <w:r w:rsidRPr="00023D5A">
        <w:t xml:space="preserve"> Email: </w:t>
      </w:r>
      <w:r>
        <w:t>d.shimamoto0407@gmail.com.</w:t>
      </w:r>
    </w:p>
  </w:footnote>
  <w:footnote w:id="5">
    <w:p w14:paraId="021B6D72" w14:textId="77777777" w:rsidR="009D5D86" w:rsidRDefault="009D5D86" w:rsidP="009D5D86">
      <w:pPr>
        <w:pStyle w:val="af5"/>
        <w:rPr>
          <w:lang w:eastAsia="ja-JP"/>
        </w:rPr>
      </w:pPr>
      <w:r>
        <w:rPr>
          <w:rStyle w:val="affc"/>
        </w:rPr>
        <w:footnoteRef/>
      </w:r>
      <w:r>
        <w:t xml:space="preserve"> </w:t>
      </w:r>
      <w:r w:rsidRPr="00D851E0">
        <w:t>Faculty of Engineering and IT, The University of Sydney, NSW 2006, Australia</w:t>
      </w:r>
      <w:r>
        <w:t xml:space="preserve">. Email: </w:t>
      </w:r>
      <w:r w:rsidRPr="00D851E0">
        <w:t>petr.matous@sydney.edu.au</w:t>
      </w:r>
      <w:r>
        <w:t xml:space="preserve">. </w:t>
      </w:r>
    </w:p>
  </w:footnote>
  <w:footnote w:id="6">
    <w:p w14:paraId="71425B38" w14:textId="77777777" w:rsidR="009D5D86" w:rsidRDefault="009D5D86" w:rsidP="009D5D86">
      <w:pPr>
        <w:pStyle w:val="af5"/>
        <w:rPr>
          <w:lang w:eastAsia="ja-JP"/>
        </w:rPr>
      </w:pPr>
      <w:r>
        <w:rPr>
          <w:rStyle w:val="affc"/>
        </w:rPr>
        <w:footnoteRef/>
      </w:r>
      <w:r>
        <w:t xml:space="preserve"> </w:t>
      </w:r>
      <w:r>
        <w:rPr>
          <w:rFonts w:hint="eastAsia"/>
          <w:lang w:eastAsia="ja-JP"/>
        </w:rPr>
        <w:t xml:space="preserve">When we exclude these </w:t>
      </w:r>
      <w:r>
        <w:rPr>
          <w:lang w:eastAsia="ja-JP"/>
        </w:rPr>
        <w:t xml:space="preserve">two large firms from our sample, our benchmark results did not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FA3F" w14:textId="56407202" w:rsidR="00C12F86" w:rsidRDefault="009E5FDD">
    <w:pPr>
      <w:pStyle w:val="af6"/>
    </w:pPr>
    <w:r>
      <w:rPr>
        <w:noProof/>
        <w:lang w:eastAsia="zh-TW"/>
      </w:rPr>
      <w:pict w14:anchorId="294DF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715079" o:spid="_x0000_s2050" type="#_x0000_t75" style="position:absolute;margin-left:0;margin-top:0;width:415.2pt;height:159.45pt;z-index:-251658752;mso-position-horizontal:center;mso-position-horizontal-relative:margin;mso-position-vertical:center;mso-position-vertical-relative:margin" o:allowincell="f">
          <v:imagedata r:id="rId1" o:title="logo4-bw" gain="19661f" blacklevel="22938f"/>
          <w10:wrap anchorx="margin" anchory="margin"/>
        </v:shape>
      </w:pict>
    </w:r>
  </w:p>
  <w:p w14:paraId="10359396" w14:textId="77777777" w:rsidR="007831B2" w:rsidRDefault="007831B2"/>
  <w:p w14:paraId="02CF6A4D" w14:textId="77777777" w:rsidR="007831B2" w:rsidRDefault="007831B2"/>
  <w:p w14:paraId="06E5176A" w14:textId="77777777" w:rsidR="007831B2" w:rsidRDefault="007831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FA40" w14:textId="23622DB8" w:rsidR="00873CA6" w:rsidRDefault="009A6820" w:rsidP="001B238A">
    <w:pPr>
      <w:pStyle w:val="af6"/>
      <w:tabs>
        <w:tab w:val="clear" w:pos="8640"/>
        <w:tab w:val="right" w:pos="9000"/>
      </w:tabs>
      <w:ind w:left="-360" w:right="-360"/>
    </w:pPr>
    <w:r>
      <w:rPr>
        <w:i/>
        <w:sz w:val="20"/>
      </w:rPr>
      <w:t>K</w:t>
    </w:r>
    <w:r w:rsidR="001B238A" w:rsidRPr="00E649CD">
      <w:rPr>
        <w:i/>
        <w:sz w:val="20"/>
      </w:rPr>
      <w:t>EA</w:t>
    </w:r>
    <w:r w:rsidR="00777C74">
      <w:rPr>
        <w:i/>
        <w:sz w:val="20"/>
      </w:rPr>
      <w:t>-APEA</w:t>
    </w:r>
    <w:r w:rsidR="001B238A" w:rsidRPr="00E649CD">
      <w:rPr>
        <w:i/>
        <w:sz w:val="20"/>
      </w:rPr>
      <w:t xml:space="preserve"> 201</w:t>
    </w:r>
    <w:r w:rsidR="00343CBA">
      <w:rPr>
        <w:i/>
        <w:sz w:val="20"/>
      </w:rPr>
      <w:t>7</w:t>
    </w:r>
    <w:r w:rsidR="00873CA6" w:rsidRPr="00E649CD">
      <w:rPr>
        <w:i/>
        <w:sz w:val="20"/>
      </w:rPr>
      <w:ptab w:relativeTo="margin" w:alignment="center" w:leader="none"/>
    </w:r>
    <w:r w:rsidR="00873CA6" w:rsidRPr="00E649CD">
      <w:rPr>
        <w:i/>
        <w:sz w:val="20"/>
      </w:rPr>
      <w:ptab w:relativeTo="margin" w:alignment="right" w:leader="none"/>
    </w:r>
    <w:r w:rsidR="00343CBA">
      <w:rPr>
        <w:i/>
        <w:sz w:val="20"/>
      </w:rPr>
      <w:t>Seoul</w:t>
    </w:r>
    <w:r w:rsidR="001B238A">
      <w:rPr>
        <w:i/>
        <w:sz w:val="20"/>
      </w:rPr>
      <w:t>, Ju</w:t>
    </w:r>
    <w:r w:rsidR="00CA3403">
      <w:rPr>
        <w:i/>
        <w:sz w:val="20"/>
      </w:rPr>
      <w:t>ly</w:t>
    </w:r>
    <w:r w:rsidR="00873CA6" w:rsidRPr="00873CA6">
      <w:rPr>
        <w:i/>
        <w:sz w:val="20"/>
      </w:rPr>
      <w:t xml:space="preserve"> </w:t>
    </w:r>
    <w:r w:rsidR="00561302">
      <w:rPr>
        <w:i/>
        <w:sz w:val="20"/>
      </w:rPr>
      <w:t>1</w:t>
    </w:r>
    <w:r w:rsidR="00343CBA">
      <w:rPr>
        <w:i/>
        <w:sz w:val="20"/>
      </w:rPr>
      <w:t>4</w:t>
    </w:r>
    <w:r w:rsidR="00561302">
      <w:rPr>
        <w:i/>
        <w:sz w:val="20"/>
      </w:rPr>
      <w:t>-15</w:t>
    </w:r>
    <w:r w:rsidR="00873CA6" w:rsidRPr="00873CA6">
      <w:rPr>
        <w:i/>
        <w:sz w:val="20"/>
      </w:rPr>
      <w:t>, 20</w:t>
    </w:r>
    <w:r w:rsidR="00561302">
      <w:rPr>
        <w:i/>
        <w:sz w:val="20"/>
      </w:rPr>
      <w:t>1</w:t>
    </w:r>
    <w:r w:rsidR="00343CBA">
      <w:rPr>
        <w:i/>
        <w:sz w:val="20"/>
      </w:rPr>
      <w:t>7</w:t>
    </w:r>
    <w:r w:rsidR="00873CA6">
      <w:rPr>
        <w:i/>
        <w:sz w:val="20"/>
      </w:rPr>
      <w:tab/>
    </w:r>
  </w:p>
  <w:p w14:paraId="5F8AC44A" w14:textId="77777777" w:rsidR="007831B2" w:rsidRDefault="007831B2"/>
  <w:p w14:paraId="596AA0FD" w14:textId="77777777" w:rsidR="007831B2" w:rsidRDefault="007831B2"/>
  <w:p w14:paraId="2D6628A4" w14:textId="77777777" w:rsidR="007831B2" w:rsidRDefault="00783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E0E9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130A3A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3142A2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3F83B8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B2EBF6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327BC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1C00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E8896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E2CCA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A5A6AD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6E6155"/>
    <w:multiLevelType w:val="hybridMultilevel"/>
    <w:tmpl w:val="7272D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8B70DB"/>
    <w:multiLevelType w:val="hybridMultilevel"/>
    <w:tmpl w:val="C8282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722B0"/>
    <w:multiLevelType w:val="hybridMultilevel"/>
    <w:tmpl w:val="CC58CCF2"/>
    <w:lvl w:ilvl="0" w:tplc="149AA710">
      <w:start w:val="1"/>
      <w:numFmt w:val="bullet"/>
      <w:lvlText w:val="•"/>
      <w:lvlJc w:val="left"/>
      <w:pPr>
        <w:tabs>
          <w:tab w:val="num" w:pos="720"/>
        </w:tabs>
        <w:ind w:left="720" w:hanging="360"/>
      </w:pPr>
      <w:rPr>
        <w:rFonts w:ascii="Arial" w:hAnsi="Arial" w:hint="default"/>
      </w:rPr>
    </w:lvl>
    <w:lvl w:ilvl="1" w:tplc="89E21062" w:tentative="1">
      <w:start w:val="1"/>
      <w:numFmt w:val="bullet"/>
      <w:lvlText w:val="•"/>
      <w:lvlJc w:val="left"/>
      <w:pPr>
        <w:tabs>
          <w:tab w:val="num" w:pos="1440"/>
        </w:tabs>
        <w:ind w:left="1440" w:hanging="360"/>
      </w:pPr>
      <w:rPr>
        <w:rFonts w:ascii="Arial" w:hAnsi="Arial" w:hint="default"/>
      </w:rPr>
    </w:lvl>
    <w:lvl w:ilvl="2" w:tplc="038C53FC" w:tentative="1">
      <w:start w:val="1"/>
      <w:numFmt w:val="bullet"/>
      <w:lvlText w:val="•"/>
      <w:lvlJc w:val="left"/>
      <w:pPr>
        <w:tabs>
          <w:tab w:val="num" w:pos="2160"/>
        </w:tabs>
        <w:ind w:left="2160" w:hanging="360"/>
      </w:pPr>
      <w:rPr>
        <w:rFonts w:ascii="Arial" w:hAnsi="Arial" w:hint="default"/>
      </w:rPr>
    </w:lvl>
    <w:lvl w:ilvl="3" w:tplc="78DE64F2" w:tentative="1">
      <w:start w:val="1"/>
      <w:numFmt w:val="bullet"/>
      <w:lvlText w:val="•"/>
      <w:lvlJc w:val="left"/>
      <w:pPr>
        <w:tabs>
          <w:tab w:val="num" w:pos="2880"/>
        </w:tabs>
        <w:ind w:left="2880" w:hanging="360"/>
      </w:pPr>
      <w:rPr>
        <w:rFonts w:ascii="Arial" w:hAnsi="Arial" w:hint="default"/>
      </w:rPr>
    </w:lvl>
    <w:lvl w:ilvl="4" w:tplc="30F2023C" w:tentative="1">
      <w:start w:val="1"/>
      <w:numFmt w:val="bullet"/>
      <w:lvlText w:val="•"/>
      <w:lvlJc w:val="left"/>
      <w:pPr>
        <w:tabs>
          <w:tab w:val="num" w:pos="3600"/>
        </w:tabs>
        <w:ind w:left="3600" w:hanging="360"/>
      </w:pPr>
      <w:rPr>
        <w:rFonts w:ascii="Arial" w:hAnsi="Arial" w:hint="default"/>
      </w:rPr>
    </w:lvl>
    <w:lvl w:ilvl="5" w:tplc="F0E8B720" w:tentative="1">
      <w:start w:val="1"/>
      <w:numFmt w:val="bullet"/>
      <w:lvlText w:val="•"/>
      <w:lvlJc w:val="left"/>
      <w:pPr>
        <w:tabs>
          <w:tab w:val="num" w:pos="4320"/>
        </w:tabs>
        <w:ind w:left="4320" w:hanging="360"/>
      </w:pPr>
      <w:rPr>
        <w:rFonts w:ascii="Arial" w:hAnsi="Arial" w:hint="default"/>
      </w:rPr>
    </w:lvl>
    <w:lvl w:ilvl="6" w:tplc="C4BA8B76" w:tentative="1">
      <w:start w:val="1"/>
      <w:numFmt w:val="bullet"/>
      <w:lvlText w:val="•"/>
      <w:lvlJc w:val="left"/>
      <w:pPr>
        <w:tabs>
          <w:tab w:val="num" w:pos="5040"/>
        </w:tabs>
        <w:ind w:left="5040" w:hanging="360"/>
      </w:pPr>
      <w:rPr>
        <w:rFonts w:ascii="Arial" w:hAnsi="Arial" w:hint="default"/>
      </w:rPr>
    </w:lvl>
    <w:lvl w:ilvl="7" w:tplc="A5F09CA8" w:tentative="1">
      <w:start w:val="1"/>
      <w:numFmt w:val="bullet"/>
      <w:lvlText w:val="•"/>
      <w:lvlJc w:val="left"/>
      <w:pPr>
        <w:tabs>
          <w:tab w:val="num" w:pos="5760"/>
        </w:tabs>
        <w:ind w:left="5760" w:hanging="360"/>
      </w:pPr>
      <w:rPr>
        <w:rFonts w:ascii="Arial" w:hAnsi="Arial" w:hint="default"/>
      </w:rPr>
    </w:lvl>
    <w:lvl w:ilvl="8" w:tplc="460A39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194C83"/>
    <w:multiLevelType w:val="hybridMultilevel"/>
    <w:tmpl w:val="1458B620"/>
    <w:lvl w:ilvl="0" w:tplc="D264CBE8">
      <w:start w:val="1"/>
      <w:numFmt w:val="decimal"/>
      <w:lvlText w:val="Table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31AC0"/>
    <w:multiLevelType w:val="hybridMultilevel"/>
    <w:tmpl w:val="3998D32C"/>
    <w:lvl w:ilvl="0" w:tplc="D264CBE8">
      <w:start w:val="1"/>
      <w:numFmt w:val="decimal"/>
      <w:lvlText w:val="Table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820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026020C"/>
    <w:multiLevelType w:val="hybridMultilevel"/>
    <w:tmpl w:val="835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06C99"/>
    <w:multiLevelType w:val="hybridMultilevel"/>
    <w:tmpl w:val="E4AA0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E660E3"/>
    <w:multiLevelType w:val="hybridMultilevel"/>
    <w:tmpl w:val="3A16C3D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B2225"/>
    <w:multiLevelType w:val="hybridMultilevel"/>
    <w:tmpl w:val="1A940FB8"/>
    <w:lvl w:ilvl="0" w:tplc="D264CBE8">
      <w:start w:val="1"/>
      <w:numFmt w:val="decimal"/>
      <w:lvlText w:val="Table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026D7"/>
    <w:multiLevelType w:val="hybridMultilevel"/>
    <w:tmpl w:val="BA0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B11F6"/>
    <w:multiLevelType w:val="hybridMultilevel"/>
    <w:tmpl w:val="B204EFCA"/>
    <w:lvl w:ilvl="0" w:tplc="220C81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EE4480A"/>
    <w:multiLevelType w:val="hybridMultilevel"/>
    <w:tmpl w:val="898AF8E0"/>
    <w:lvl w:ilvl="0" w:tplc="220C81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FE37483"/>
    <w:multiLevelType w:val="hybridMultilevel"/>
    <w:tmpl w:val="99BAEC50"/>
    <w:lvl w:ilvl="0" w:tplc="4CE8B2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BC275E8"/>
    <w:multiLevelType w:val="hybridMultilevel"/>
    <w:tmpl w:val="3A16C3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F631DF"/>
    <w:multiLevelType w:val="hybridMultilevel"/>
    <w:tmpl w:val="06ECDCC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B41839"/>
    <w:multiLevelType w:val="hybridMultilevel"/>
    <w:tmpl w:val="F35A6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B502DE"/>
    <w:multiLevelType w:val="hybridMultilevel"/>
    <w:tmpl w:val="4184C9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4"/>
  </w:num>
  <w:num w:numId="14">
    <w:abstractNumId w:val="11"/>
  </w:num>
  <w:num w:numId="15">
    <w:abstractNumId w:val="20"/>
  </w:num>
  <w:num w:numId="16">
    <w:abstractNumId w:val="16"/>
  </w:num>
  <w:num w:numId="17">
    <w:abstractNumId w:val="10"/>
  </w:num>
  <w:num w:numId="18">
    <w:abstractNumId w:val="27"/>
  </w:num>
  <w:num w:numId="19">
    <w:abstractNumId w:val="23"/>
  </w:num>
  <w:num w:numId="20">
    <w:abstractNumId w:val="21"/>
  </w:num>
  <w:num w:numId="21">
    <w:abstractNumId w:val="22"/>
  </w:num>
  <w:num w:numId="22">
    <w:abstractNumId w:val="12"/>
  </w:num>
  <w:num w:numId="23">
    <w:abstractNumId w:val="19"/>
  </w:num>
  <w:num w:numId="24">
    <w:abstractNumId w:val="14"/>
  </w:num>
  <w:num w:numId="25">
    <w:abstractNumId w:val="13"/>
  </w:num>
  <w:num w:numId="26">
    <w:abstractNumId w:val="17"/>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numFmt w:val="lowerLetter"/>
    <w:footnote w:id="-1"/>
    <w:footnote w:id="0"/>
  </w:footnotePr>
  <w:endnotePr>
    <w:numFmt w:val="lowerLetter"/>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AC"/>
    <w:rsid w:val="000037AA"/>
    <w:rsid w:val="000042D5"/>
    <w:rsid w:val="000204BE"/>
    <w:rsid w:val="00021F9B"/>
    <w:rsid w:val="0002605A"/>
    <w:rsid w:val="00044EAA"/>
    <w:rsid w:val="00052D3C"/>
    <w:rsid w:val="000606DE"/>
    <w:rsid w:val="000660CD"/>
    <w:rsid w:val="00074F29"/>
    <w:rsid w:val="00083B7A"/>
    <w:rsid w:val="00086E93"/>
    <w:rsid w:val="00091018"/>
    <w:rsid w:val="000963B7"/>
    <w:rsid w:val="000A7C95"/>
    <w:rsid w:val="000B1F14"/>
    <w:rsid w:val="000B6366"/>
    <w:rsid w:val="000B6BEA"/>
    <w:rsid w:val="000C1B25"/>
    <w:rsid w:val="000C3080"/>
    <w:rsid w:val="000C62A5"/>
    <w:rsid w:val="000D53DF"/>
    <w:rsid w:val="000D5614"/>
    <w:rsid w:val="000D58F9"/>
    <w:rsid w:val="000E1B74"/>
    <w:rsid w:val="000E3F0D"/>
    <w:rsid w:val="000F5CE3"/>
    <w:rsid w:val="00100836"/>
    <w:rsid w:val="001013E1"/>
    <w:rsid w:val="00101A58"/>
    <w:rsid w:val="0011578F"/>
    <w:rsid w:val="00121AC8"/>
    <w:rsid w:val="00122AF2"/>
    <w:rsid w:val="00150A65"/>
    <w:rsid w:val="001712C0"/>
    <w:rsid w:val="00171501"/>
    <w:rsid w:val="00177016"/>
    <w:rsid w:val="001823AB"/>
    <w:rsid w:val="00186A54"/>
    <w:rsid w:val="00187ABD"/>
    <w:rsid w:val="00191C3D"/>
    <w:rsid w:val="001A13B9"/>
    <w:rsid w:val="001B238A"/>
    <w:rsid w:val="001B46AC"/>
    <w:rsid w:val="001B58E1"/>
    <w:rsid w:val="001C2032"/>
    <w:rsid w:val="001D0058"/>
    <w:rsid w:val="001D00A1"/>
    <w:rsid w:val="001E0AB3"/>
    <w:rsid w:val="001E2693"/>
    <w:rsid w:val="001E47F8"/>
    <w:rsid w:val="001F0BBD"/>
    <w:rsid w:val="001F197B"/>
    <w:rsid w:val="00201817"/>
    <w:rsid w:val="00203474"/>
    <w:rsid w:val="00204FD5"/>
    <w:rsid w:val="00206B37"/>
    <w:rsid w:val="00211561"/>
    <w:rsid w:val="00212E6B"/>
    <w:rsid w:val="002248BA"/>
    <w:rsid w:val="00235492"/>
    <w:rsid w:val="00237F84"/>
    <w:rsid w:val="0025615F"/>
    <w:rsid w:val="0025757F"/>
    <w:rsid w:val="00271D65"/>
    <w:rsid w:val="00281ECA"/>
    <w:rsid w:val="00285B8C"/>
    <w:rsid w:val="00290B28"/>
    <w:rsid w:val="002A1BAE"/>
    <w:rsid w:val="002A61EE"/>
    <w:rsid w:val="002C47A7"/>
    <w:rsid w:val="002C5162"/>
    <w:rsid w:val="002D3235"/>
    <w:rsid w:val="00301652"/>
    <w:rsid w:val="00310E87"/>
    <w:rsid w:val="003147CB"/>
    <w:rsid w:val="00322CB2"/>
    <w:rsid w:val="00331CCD"/>
    <w:rsid w:val="00336D43"/>
    <w:rsid w:val="0033787D"/>
    <w:rsid w:val="00340051"/>
    <w:rsid w:val="003429B1"/>
    <w:rsid w:val="00343807"/>
    <w:rsid w:val="00343CBA"/>
    <w:rsid w:val="00355FA1"/>
    <w:rsid w:val="0036031D"/>
    <w:rsid w:val="0036156E"/>
    <w:rsid w:val="00366BD7"/>
    <w:rsid w:val="003700B7"/>
    <w:rsid w:val="00386925"/>
    <w:rsid w:val="00390316"/>
    <w:rsid w:val="0039445C"/>
    <w:rsid w:val="003A1707"/>
    <w:rsid w:val="003A6F63"/>
    <w:rsid w:val="003B0B28"/>
    <w:rsid w:val="003B24C4"/>
    <w:rsid w:val="003B2880"/>
    <w:rsid w:val="003B3EA0"/>
    <w:rsid w:val="003C4931"/>
    <w:rsid w:val="003C5C3F"/>
    <w:rsid w:val="003E17F3"/>
    <w:rsid w:val="003E44A4"/>
    <w:rsid w:val="003E45BC"/>
    <w:rsid w:val="003E5676"/>
    <w:rsid w:val="003F0775"/>
    <w:rsid w:val="004002FB"/>
    <w:rsid w:val="004007D9"/>
    <w:rsid w:val="00402497"/>
    <w:rsid w:val="00404785"/>
    <w:rsid w:val="00424AFB"/>
    <w:rsid w:val="0043601E"/>
    <w:rsid w:val="004409CA"/>
    <w:rsid w:val="00445A60"/>
    <w:rsid w:val="004537E5"/>
    <w:rsid w:val="00456AA2"/>
    <w:rsid w:val="004655CC"/>
    <w:rsid w:val="004830C6"/>
    <w:rsid w:val="00484F37"/>
    <w:rsid w:val="004A2C20"/>
    <w:rsid w:val="004B5050"/>
    <w:rsid w:val="004C00EF"/>
    <w:rsid w:val="004D62A3"/>
    <w:rsid w:val="004D7B11"/>
    <w:rsid w:val="004E1485"/>
    <w:rsid w:val="004E396D"/>
    <w:rsid w:val="005004A7"/>
    <w:rsid w:val="00503976"/>
    <w:rsid w:val="00505DFD"/>
    <w:rsid w:val="00510903"/>
    <w:rsid w:val="00510E39"/>
    <w:rsid w:val="00533F71"/>
    <w:rsid w:val="005354DC"/>
    <w:rsid w:val="0053586F"/>
    <w:rsid w:val="00541B5B"/>
    <w:rsid w:val="00554C9B"/>
    <w:rsid w:val="0055567C"/>
    <w:rsid w:val="005612B2"/>
    <w:rsid w:val="00561302"/>
    <w:rsid w:val="0056618D"/>
    <w:rsid w:val="005670AA"/>
    <w:rsid w:val="0056737D"/>
    <w:rsid w:val="00577B39"/>
    <w:rsid w:val="00586A90"/>
    <w:rsid w:val="005908EC"/>
    <w:rsid w:val="00591508"/>
    <w:rsid w:val="005917AC"/>
    <w:rsid w:val="00592FEA"/>
    <w:rsid w:val="005A1C5F"/>
    <w:rsid w:val="005A6D81"/>
    <w:rsid w:val="005B50BD"/>
    <w:rsid w:val="005B79EC"/>
    <w:rsid w:val="005D5666"/>
    <w:rsid w:val="005E0EAD"/>
    <w:rsid w:val="005F00F7"/>
    <w:rsid w:val="005F70C8"/>
    <w:rsid w:val="00601301"/>
    <w:rsid w:val="006021B2"/>
    <w:rsid w:val="006036BF"/>
    <w:rsid w:val="0060417C"/>
    <w:rsid w:val="00610B0E"/>
    <w:rsid w:val="0063407F"/>
    <w:rsid w:val="00635CB0"/>
    <w:rsid w:val="00645783"/>
    <w:rsid w:val="00651101"/>
    <w:rsid w:val="00652D2A"/>
    <w:rsid w:val="00652F28"/>
    <w:rsid w:val="006552C0"/>
    <w:rsid w:val="00670B6A"/>
    <w:rsid w:val="0067519F"/>
    <w:rsid w:val="00695072"/>
    <w:rsid w:val="00695560"/>
    <w:rsid w:val="006A6943"/>
    <w:rsid w:val="006A6992"/>
    <w:rsid w:val="006A70BA"/>
    <w:rsid w:val="006A78D2"/>
    <w:rsid w:val="006D463A"/>
    <w:rsid w:val="006E0406"/>
    <w:rsid w:val="006E7D01"/>
    <w:rsid w:val="006F7D16"/>
    <w:rsid w:val="007111EC"/>
    <w:rsid w:val="007157C3"/>
    <w:rsid w:val="0071683C"/>
    <w:rsid w:val="00726FEC"/>
    <w:rsid w:val="00732E68"/>
    <w:rsid w:val="00743339"/>
    <w:rsid w:val="00744136"/>
    <w:rsid w:val="00745033"/>
    <w:rsid w:val="0076043F"/>
    <w:rsid w:val="007613B7"/>
    <w:rsid w:val="00766662"/>
    <w:rsid w:val="00772B30"/>
    <w:rsid w:val="007758EB"/>
    <w:rsid w:val="0077737B"/>
    <w:rsid w:val="00777C74"/>
    <w:rsid w:val="007819CB"/>
    <w:rsid w:val="007825FB"/>
    <w:rsid w:val="007829F9"/>
    <w:rsid w:val="007831B2"/>
    <w:rsid w:val="00783538"/>
    <w:rsid w:val="00783A39"/>
    <w:rsid w:val="007952DA"/>
    <w:rsid w:val="007A4699"/>
    <w:rsid w:val="007A74FC"/>
    <w:rsid w:val="007B3F68"/>
    <w:rsid w:val="007B6039"/>
    <w:rsid w:val="007C0F17"/>
    <w:rsid w:val="007C10C1"/>
    <w:rsid w:val="007D3BA0"/>
    <w:rsid w:val="00804803"/>
    <w:rsid w:val="008065D0"/>
    <w:rsid w:val="00811AA6"/>
    <w:rsid w:val="008176ED"/>
    <w:rsid w:val="008208C1"/>
    <w:rsid w:val="0082243E"/>
    <w:rsid w:val="00824EA9"/>
    <w:rsid w:val="00825D02"/>
    <w:rsid w:val="00827985"/>
    <w:rsid w:val="008320BF"/>
    <w:rsid w:val="0084211F"/>
    <w:rsid w:val="00844AC1"/>
    <w:rsid w:val="008554DA"/>
    <w:rsid w:val="00862DE8"/>
    <w:rsid w:val="00864C83"/>
    <w:rsid w:val="008666CD"/>
    <w:rsid w:val="00866FFC"/>
    <w:rsid w:val="008720E5"/>
    <w:rsid w:val="00873CA6"/>
    <w:rsid w:val="00893B54"/>
    <w:rsid w:val="0089702D"/>
    <w:rsid w:val="008A104A"/>
    <w:rsid w:val="008B0473"/>
    <w:rsid w:val="008B2788"/>
    <w:rsid w:val="008C27CF"/>
    <w:rsid w:val="008C436E"/>
    <w:rsid w:val="008D26B8"/>
    <w:rsid w:val="008D2844"/>
    <w:rsid w:val="008D5A2E"/>
    <w:rsid w:val="008D7C46"/>
    <w:rsid w:val="008E04E8"/>
    <w:rsid w:val="008E21E8"/>
    <w:rsid w:val="008E3F1C"/>
    <w:rsid w:val="008E3F79"/>
    <w:rsid w:val="008F0157"/>
    <w:rsid w:val="008F4430"/>
    <w:rsid w:val="008F4BB1"/>
    <w:rsid w:val="00903631"/>
    <w:rsid w:val="009044CE"/>
    <w:rsid w:val="00907A6F"/>
    <w:rsid w:val="00921981"/>
    <w:rsid w:val="0092238B"/>
    <w:rsid w:val="009235D1"/>
    <w:rsid w:val="00927455"/>
    <w:rsid w:val="00941F96"/>
    <w:rsid w:val="00950998"/>
    <w:rsid w:val="00951BFF"/>
    <w:rsid w:val="00952D20"/>
    <w:rsid w:val="00956AC2"/>
    <w:rsid w:val="009756F5"/>
    <w:rsid w:val="009801C8"/>
    <w:rsid w:val="00984C0A"/>
    <w:rsid w:val="00984D18"/>
    <w:rsid w:val="009978E6"/>
    <w:rsid w:val="009A000C"/>
    <w:rsid w:val="009A187E"/>
    <w:rsid w:val="009A6820"/>
    <w:rsid w:val="009B0DA9"/>
    <w:rsid w:val="009B1FB3"/>
    <w:rsid w:val="009B5495"/>
    <w:rsid w:val="009B77CF"/>
    <w:rsid w:val="009C47AB"/>
    <w:rsid w:val="009D3E8D"/>
    <w:rsid w:val="009D5D86"/>
    <w:rsid w:val="009D678B"/>
    <w:rsid w:val="009D6D8D"/>
    <w:rsid w:val="009E42C8"/>
    <w:rsid w:val="009E5FDD"/>
    <w:rsid w:val="009F090F"/>
    <w:rsid w:val="009F3E34"/>
    <w:rsid w:val="009F4930"/>
    <w:rsid w:val="00A04EF2"/>
    <w:rsid w:val="00A055BD"/>
    <w:rsid w:val="00A06053"/>
    <w:rsid w:val="00A0691A"/>
    <w:rsid w:val="00A171D7"/>
    <w:rsid w:val="00A23517"/>
    <w:rsid w:val="00A318F4"/>
    <w:rsid w:val="00A32AA7"/>
    <w:rsid w:val="00A3679A"/>
    <w:rsid w:val="00A3714C"/>
    <w:rsid w:val="00A441A3"/>
    <w:rsid w:val="00A478C5"/>
    <w:rsid w:val="00A51147"/>
    <w:rsid w:val="00A539F1"/>
    <w:rsid w:val="00A669CE"/>
    <w:rsid w:val="00A66CBB"/>
    <w:rsid w:val="00A75E4F"/>
    <w:rsid w:val="00A77E86"/>
    <w:rsid w:val="00A8091A"/>
    <w:rsid w:val="00A85A59"/>
    <w:rsid w:val="00A86C40"/>
    <w:rsid w:val="00A94C42"/>
    <w:rsid w:val="00AB06ED"/>
    <w:rsid w:val="00AC486C"/>
    <w:rsid w:val="00AD3F98"/>
    <w:rsid w:val="00AE2B70"/>
    <w:rsid w:val="00AE5D30"/>
    <w:rsid w:val="00AF2734"/>
    <w:rsid w:val="00B01B40"/>
    <w:rsid w:val="00B028EF"/>
    <w:rsid w:val="00B0476D"/>
    <w:rsid w:val="00B04859"/>
    <w:rsid w:val="00B102E6"/>
    <w:rsid w:val="00B1616F"/>
    <w:rsid w:val="00B23568"/>
    <w:rsid w:val="00B25272"/>
    <w:rsid w:val="00B254BD"/>
    <w:rsid w:val="00B32AAE"/>
    <w:rsid w:val="00B34033"/>
    <w:rsid w:val="00B40A03"/>
    <w:rsid w:val="00B451D6"/>
    <w:rsid w:val="00B54A10"/>
    <w:rsid w:val="00B60CF5"/>
    <w:rsid w:val="00B61C2B"/>
    <w:rsid w:val="00B6500B"/>
    <w:rsid w:val="00B65FF9"/>
    <w:rsid w:val="00B750CA"/>
    <w:rsid w:val="00B76CDF"/>
    <w:rsid w:val="00B77BDD"/>
    <w:rsid w:val="00B86DBA"/>
    <w:rsid w:val="00BB2345"/>
    <w:rsid w:val="00BB30D2"/>
    <w:rsid w:val="00BB65CE"/>
    <w:rsid w:val="00BC0A4B"/>
    <w:rsid w:val="00BC4927"/>
    <w:rsid w:val="00BC5858"/>
    <w:rsid w:val="00BD079E"/>
    <w:rsid w:val="00BD515D"/>
    <w:rsid w:val="00BD72FD"/>
    <w:rsid w:val="00BE1E85"/>
    <w:rsid w:val="00BF31D4"/>
    <w:rsid w:val="00BF3B99"/>
    <w:rsid w:val="00BF717E"/>
    <w:rsid w:val="00C06AAC"/>
    <w:rsid w:val="00C12F86"/>
    <w:rsid w:val="00C142AA"/>
    <w:rsid w:val="00C331B8"/>
    <w:rsid w:val="00C47E61"/>
    <w:rsid w:val="00C510CC"/>
    <w:rsid w:val="00C55E69"/>
    <w:rsid w:val="00C653E5"/>
    <w:rsid w:val="00C757DC"/>
    <w:rsid w:val="00C76AEE"/>
    <w:rsid w:val="00C845F1"/>
    <w:rsid w:val="00C93192"/>
    <w:rsid w:val="00CA3403"/>
    <w:rsid w:val="00CB03CD"/>
    <w:rsid w:val="00CB46AB"/>
    <w:rsid w:val="00CB5DD4"/>
    <w:rsid w:val="00CC7B60"/>
    <w:rsid w:val="00CD4959"/>
    <w:rsid w:val="00CE4143"/>
    <w:rsid w:val="00CE7564"/>
    <w:rsid w:val="00D03DBE"/>
    <w:rsid w:val="00D04B65"/>
    <w:rsid w:val="00D06429"/>
    <w:rsid w:val="00D12C6F"/>
    <w:rsid w:val="00D14867"/>
    <w:rsid w:val="00D15DCC"/>
    <w:rsid w:val="00D16024"/>
    <w:rsid w:val="00D20D55"/>
    <w:rsid w:val="00D26B52"/>
    <w:rsid w:val="00D418D1"/>
    <w:rsid w:val="00D41BCB"/>
    <w:rsid w:val="00D43C3F"/>
    <w:rsid w:val="00D467EF"/>
    <w:rsid w:val="00D4695C"/>
    <w:rsid w:val="00D57BC4"/>
    <w:rsid w:val="00D644A1"/>
    <w:rsid w:val="00D65319"/>
    <w:rsid w:val="00D745F8"/>
    <w:rsid w:val="00D81F81"/>
    <w:rsid w:val="00D82AA1"/>
    <w:rsid w:val="00D875B3"/>
    <w:rsid w:val="00DA6B3D"/>
    <w:rsid w:val="00DB1F66"/>
    <w:rsid w:val="00DB3D9D"/>
    <w:rsid w:val="00DD407F"/>
    <w:rsid w:val="00DD63EF"/>
    <w:rsid w:val="00DE1834"/>
    <w:rsid w:val="00DE5918"/>
    <w:rsid w:val="00DF1407"/>
    <w:rsid w:val="00DF4391"/>
    <w:rsid w:val="00E07650"/>
    <w:rsid w:val="00E12512"/>
    <w:rsid w:val="00E34FCF"/>
    <w:rsid w:val="00E35C8B"/>
    <w:rsid w:val="00E41FEC"/>
    <w:rsid w:val="00E4319F"/>
    <w:rsid w:val="00E50C72"/>
    <w:rsid w:val="00E62228"/>
    <w:rsid w:val="00E649CD"/>
    <w:rsid w:val="00E7053A"/>
    <w:rsid w:val="00E7454C"/>
    <w:rsid w:val="00E82B39"/>
    <w:rsid w:val="00E84718"/>
    <w:rsid w:val="00E8501C"/>
    <w:rsid w:val="00E85899"/>
    <w:rsid w:val="00E87DB8"/>
    <w:rsid w:val="00EA1779"/>
    <w:rsid w:val="00EA7160"/>
    <w:rsid w:val="00EB2215"/>
    <w:rsid w:val="00EC0FD5"/>
    <w:rsid w:val="00EF4ED1"/>
    <w:rsid w:val="00F012FE"/>
    <w:rsid w:val="00F050F8"/>
    <w:rsid w:val="00F05811"/>
    <w:rsid w:val="00F05F8F"/>
    <w:rsid w:val="00F06886"/>
    <w:rsid w:val="00F06913"/>
    <w:rsid w:val="00F11BFD"/>
    <w:rsid w:val="00F27380"/>
    <w:rsid w:val="00F36EB3"/>
    <w:rsid w:val="00F4032D"/>
    <w:rsid w:val="00F66E7A"/>
    <w:rsid w:val="00F7623E"/>
    <w:rsid w:val="00F81EAA"/>
    <w:rsid w:val="00F918C6"/>
    <w:rsid w:val="00F92DBA"/>
    <w:rsid w:val="00FA31AC"/>
    <w:rsid w:val="00FB268C"/>
    <w:rsid w:val="00FB58EA"/>
    <w:rsid w:val="00FB5977"/>
    <w:rsid w:val="00FE2255"/>
    <w:rsid w:val="00FE4BC8"/>
    <w:rsid w:val="00FE610C"/>
    <w:rsid w:val="00FE6814"/>
    <w:rsid w:val="00FF2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94DF9FE"/>
  <w15:docId w15:val="{2372FCAA-C047-4A87-A073-2A36C23F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AD3F98"/>
    <w:rPr>
      <w:sz w:val="24"/>
      <w:lang w:eastAsia="en-US"/>
    </w:rPr>
  </w:style>
  <w:style w:type="paragraph" w:styleId="1">
    <w:name w:val="heading 1"/>
    <w:basedOn w:val="a1"/>
    <w:next w:val="a1"/>
    <w:link w:val="1Char"/>
    <w:uiPriority w:val="9"/>
    <w:qFormat/>
    <w:rsid w:val="009F3E34"/>
    <w:pPr>
      <w:keepNext/>
      <w:jc w:val="center"/>
      <w:outlineLvl w:val="0"/>
    </w:pPr>
    <w:rPr>
      <w:rFonts w:ascii="Britannic Bold" w:hAnsi="Britannic Bold"/>
      <w:sz w:val="44"/>
    </w:rPr>
  </w:style>
  <w:style w:type="paragraph" w:styleId="21">
    <w:name w:val="heading 2"/>
    <w:basedOn w:val="a1"/>
    <w:next w:val="a1"/>
    <w:link w:val="2Char"/>
    <w:uiPriority w:val="9"/>
    <w:qFormat/>
    <w:rsid w:val="009F3E34"/>
    <w:pPr>
      <w:keepNext/>
      <w:jc w:val="center"/>
      <w:outlineLvl w:val="1"/>
    </w:pPr>
    <w:rPr>
      <w:rFonts w:ascii="Antique Olive" w:hAnsi="Antique Olive"/>
      <w:sz w:val="28"/>
    </w:rPr>
  </w:style>
  <w:style w:type="paragraph" w:styleId="31">
    <w:name w:val="heading 3"/>
    <w:basedOn w:val="a1"/>
    <w:next w:val="a1"/>
    <w:link w:val="3Char"/>
    <w:uiPriority w:val="9"/>
    <w:qFormat/>
    <w:rsid w:val="009F3E34"/>
    <w:pPr>
      <w:keepNext/>
      <w:ind w:left="1980"/>
      <w:outlineLvl w:val="2"/>
    </w:pPr>
    <w:rPr>
      <w:i/>
      <w:sz w:val="20"/>
    </w:rPr>
  </w:style>
  <w:style w:type="paragraph" w:styleId="41">
    <w:name w:val="heading 4"/>
    <w:basedOn w:val="a1"/>
    <w:next w:val="a1"/>
    <w:qFormat/>
    <w:rsid w:val="009F3E34"/>
    <w:pPr>
      <w:keepNext/>
      <w:spacing w:before="240" w:after="60"/>
      <w:outlineLvl w:val="3"/>
    </w:pPr>
    <w:rPr>
      <w:b/>
      <w:bCs/>
      <w:sz w:val="28"/>
      <w:szCs w:val="28"/>
    </w:rPr>
  </w:style>
  <w:style w:type="paragraph" w:styleId="51">
    <w:name w:val="heading 5"/>
    <w:basedOn w:val="a1"/>
    <w:next w:val="a1"/>
    <w:qFormat/>
    <w:rsid w:val="009F3E34"/>
    <w:pPr>
      <w:spacing w:before="240" w:after="60"/>
      <w:outlineLvl w:val="4"/>
    </w:pPr>
    <w:rPr>
      <w:b/>
      <w:bCs/>
      <w:i/>
      <w:iCs/>
      <w:sz w:val="26"/>
      <w:szCs w:val="26"/>
    </w:rPr>
  </w:style>
  <w:style w:type="paragraph" w:styleId="6">
    <w:name w:val="heading 6"/>
    <w:basedOn w:val="a1"/>
    <w:next w:val="a1"/>
    <w:qFormat/>
    <w:rsid w:val="009F3E34"/>
    <w:pPr>
      <w:spacing w:before="240" w:after="60"/>
      <w:outlineLvl w:val="5"/>
    </w:pPr>
    <w:rPr>
      <w:b/>
      <w:bCs/>
      <w:sz w:val="22"/>
      <w:szCs w:val="22"/>
    </w:rPr>
  </w:style>
  <w:style w:type="paragraph" w:styleId="7">
    <w:name w:val="heading 7"/>
    <w:basedOn w:val="a1"/>
    <w:next w:val="a1"/>
    <w:qFormat/>
    <w:rsid w:val="009F3E34"/>
    <w:pPr>
      <w:spacing w:before="240" w:after="60"/>
      <w:outlineLvl w:val="6"/>
    </w:pPr>
    <w:rPr>
      <w:szCs w:val="24"/>
    </w:rPr>
  </w:style>
  <w:style w:type="paragraph" w:styleId="8">
    <w:name w:val="heading 8"/>
    <w:basedOn w:val="a1"/>
    <w:next w:val="a1"/>
    <w:qFormat/>
    <w:rsid w:val="009F3E34"/>
    <w:pPr>
      <w:spacing w:before="240" w:after="60"/>
      <w:outlineLvl w:val="7"/>
    </w:pPr>
    <w:rPr>
      <w:i/>
      <w:iCs/>
      <w:szCs w:val="24"/>
    </w:rPr>
  </w:style>
  <w:style w:type="paragraph" w:styleId="9">
    <w:name w:val="heading 9"/>
    <w:basedOn w:val="a1"/>
    <w:next w:val="a1"/>
    <w:qFormat/>
    <w:rsid w:val="009F3E3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9F3E34"/>
    <w:pPr>
      <w:ind w:left="1260" w:hanging="1260"/>
    </w:pPr>
  </w:style>
  <w:style w:type="paragraph" w:styleId="a6">
    <w:name w:val="Body Text"/>
    <w:basedOn w:val="a1"/>
    <w:rsid w:val="009F3E34"/>
    <w:rPr>
      <w:sz w:val="20"/>
    </w:rPr>
  </w:style>
  <w:style w:type="character" w:styleId="a7">
    <w:name w:val="Hyperlink"/>
    <w:basedOn w:val="a2"/>
    <w:uiPriority w:val="99"/>
    <w:rsid w:val="009F3E34"/>
    <w:rPr>
      <w:color w:val="0000FF"/>
      <w:u w:val="single"/>
    </w:rPr>
  </w:style>
  <w:style w:type="paragraph" w:styleId="22">
    <w:name w:val="Body Text Indent 2"/>
    <w:basedOn w:val="a1"/>
    <w:rsid w:val="009F3E34"/>
    <w:pPr>
      <w:ind w:left="360"/>
    </w:pPr>
    <w:rPr>
      <w:sz w:val="20"/>
    </w:rPr>
  </w:style>
  <w:style w:type="character" w:styleId="a8">
    <w:name w:val="FollowedHyperlink"/>
    <w:basedOn w:val="a2"/>
    <w:uiPriority w:val="99"/>
    <w:rsid w:val="009F3E34"/>
    <w:rPr>
      <w:color w:val="800080"/>
      <w:u w:val="single"/>
    </w:rPr>
  </w:style>
  <w:style w:type="paragraph" w:styleId="a9">
    <w:name w:val="Block Text"/>
    <w:basedOn w:val="a1"/>
    <w:rsid w:val="009F3E34"/>
    <w:pPr>
      <w:spacing w:after="120"/>
      <w:ind w:left="1440" w:right="1440"/>
    </w:pPr>
  </w:style>
  <w:style w:type="paragraph" w:styleId="23">
    <w:name w:val="Body Text 2"/>
    <w:basedOn w:val="a1"/>
    <w:rsid w:val="009F3E34"/>
    <w:pPr>
      <w:spacing w:after="120" w:line="480" w:lineRule="auto"/>
    </w:pPr>
  </w:style>
  <w:style w:type="paragraph" w:styleId="32">
    <w:name w:val="Body Text 3"/>
    <w:basedOn w:val="a1"/>
    <w:rsid w:val="009F3E34"/>
    <w:pPr>
      <w:spacing w:after="120"/>
    </w:pPr>
    <w:rPr>
      <w:sz w:val="16"/>
      <w:szCs w:val="16"/>
    </w:rPr>
  </w:style>
  <w:style w:type="paragraph" w:styleId="aa">
    <w:name w:val="Body Text First Indent"/>
    <w:basedOn w:val="a6"/>
    <w:rsid w:val="009F3E34"/>
    <w:pPr>
      <w:spacing w:after="120"/>
      <w:ind w:firstLine="210"/>
    </w:pPr>
    <w:rPr>
      <w:sz w:val="24"/>
    </w:rPr>
  </w:style>
  <w:style w:type="paragraph" w:styleId="24">
    <w:name w:val="Body Text First Indent 2"/>
    <w:basedOn w:val="a5"/>
    <w:rsid w:val="009F3E34"/>
    <w:pPr>
      <w:spacing w:after="120"/>
      <w:ind w:left="360" w:firstLine="210"/>
    </w:pPr>
  </w:style>
  <w:style w:type="paragraph" w:styleId="33">
    <w:name w:val="Body Text Indent 3"/>
    <w:basedOn w:val="a1"/>
    <w:rsid w:val="009F3E34"/>
    <w:pPr>
      <w:spacing w:after="120"/>
      <w:ind w:left="360"/>
    </w:pPr>
    <w:rPr>
      <w:sz w:val="16"/>
      <w:szCs w:val="16"/>
    </w:rPr>
  </w:style>
  <w:style w:type="paragraph" w:styleId="ab">
    <w:name w:val="caption"/>
    <w:basedOn w:val="a1"/>
    <w:next w:val="a1"/>
    <w:qFormat/>
    <w:rsid w:val="009F3E34"/>
    <w:pPr>
      <w:spacing w:before="120" w:after="120"/>
    </w:pPr>
    <w:rPr>
      <w:b/>
      <w:bCs/>
      <w:sz w:val="20"/>
    </w:rPr>
  </w:style>
  <w:style w:type="paragraph" w:styleId="ac">
    <w:name w:val="Closing"/>
    <w:basedOn w:val="a1"/>
    <w:rsid w:val="009F3E34"/>
    <w:pPr>
      <w:ind w:left="4320"/>
    </w:pPr>
  </w:style>
  <w:style w:type="paragraph" w:styleId="ad">
    <w:name w:val="annotation text"/>
    <w:basedOn w:val="a1"/>
    <w:link w:val="Char1"/>
    <w:uiPriority w:val="99"/>
    <w:semiHidden/>
    <w:rsid w:val="009F3E34"/>
    <w:rPr>
      <w:sz w:val="20"/>
    </w:rPr>
  </w:style>
  <w:style w:type="paragraph" w:styleId="ae">
    <w:name w:val="Date"/>
    <w:basedOn w:val="a1"/>
    <w:next w:val="a1"/>
    <w:link w:val="Char"/>
    <w:uiPriority w:val="99"/>
    <w:rsid w:val="009F3E34"/>
  </w:style>
  <w:style w:type="paragraph" w:styleId="af">
    <w:name w:val="Document Map"/>
    <w:basedOn w:val="a1"/>
    <w:semiHidden/>
    <w:rsid w:val="009F3E34"/>
    <w:pPr>
      <w:shd w:val="clear" w:color="auto" w:fill="000080"/>
    </w:pPr>
    <w:rPr>
      <w:rFonts w:ascii="Tahoma" w:hAnsi="Tahoma" w:cs="Tahoma"/>
    </w:rPr>
  </w:style>
  <w:style w:type="paragraph" w:styleId="af0">
    <w:name w:val="E-mail Signature"/>
    <w:basedOn w:val="a1"/>
    <w:rsid w:val="009F3E34"/>
  </w:style>
  <w:style w:type="paragraph" w:styleId="af1">
    <w:name w:val="endnote text"/>
    <w:basedOn w:val="a1"/>
    <w:link w:val="Char0"/>
    <w:uiPriority w:val="99"/>
    <w:semiHidden/>
    <w:rsid w:val="009F3E34"/>
    <w:rPr>
      <w:sz w:val="20"/>
    </w:rPr>
  </w:style>
  <w:style w:type="paragraph" w:styleId="af2">
    <w:name w:val="envelope address"/>
    <w:basedOn w:val="a1"/>
    <w:rsid w:val="009F3E34"/>
    <w:pPr>
      <w:framePr w:w="7920" w:h="1980" w:hRule="exact" w:hSpace="180" w:wrap="auto" w:hAnchor="page" w:xAlign="center" w:yAlign="bottom"/>
      <w:ind w:left="2880"/>
    </w:pPr>
    <w:rPr>
      <w:rFonts w:ascii="Arial" w:hAnsi="Arial" w:cs="Arial"/>
      <w:szCs w:val="24"/>
    </w:rPr>
  </w:style>
  <w:style w:type="paragraph" w:styleId="af3">
    <w:name w:val="envelope return"/>
    <w:basedOn w:val="a1"/>
    <w:rsid w:val="009F3E34"/>
    <w:rPr>
      <w:rFonts w:ascii="Arial" w:hAnsi="Arial" w:cs="Arial"/>
      <w:sz w:val="20"/>
    </w:rPr>
  </w:style>
  <w:style w:type="paragraph" w:styleId="af4">
    <w:name w:val="footer"/>
    <w:basedOn w:val="a1"/>
    <w:link w:val="Char2"/>
    <w:uiPriority w:val="99"/>
    <w:rsid w:val="009F3E34"/>
    <w:pPr>
      <w:tabs>
        <w:tab w:val="center" w:pos="4320"/>
        <w:tab w:val="right" w:pos="8640"/>
      </w:tabs>
    </w:pPr>
  </w:style>
  <w:style w:type="paragraph" w:styleId="af5">
    <w:name w:val="footnote text"/>
    <w:basedOn w:val="a1"/>
    <w:link w:val="Char3"/>
    <w:uiPriority w:val="99"/>
    <w:rsid w:val="009F3E34"/>
    <w:rPr>
      <w:sz w:val="20"/>
    </w:rPr>
  </w:style>
  <w:style w:type="paragraph" w:styleId="af6">
    <w:name w:val="header"/>
    <w:basedOn w:val="a1"/>
    <w:link w:val="Char4"/>
    <w:rsid w:val="009F3E34"/>
    <w:pPr>
      <w:tabs>
        <w:tab w:val="center" w:pos="4320"/>
        <w:tab w:val="right" w:pos="8640"/>
      </w:tabs>
    </w:pPr>
  </w:style>
  <w:style w:type="paragraph" w:styleId="HTML">
    <w:name w:val="HTML Address"/>
    <w:basedOn w:val="a1"/>
    <w:rsid w:val="009F3E34"/>
    <w:rPr>
      <w:i/>
      <w:iCs/>
    </w:rPr>
  </w:style>
  <w:style w:type="paragraph" w:styleId="HTML0">
    <w:name w:val="HTML Preformatted"/>
    <w:basedOn w:val="a1"/>
    <w:rsid w:val="009F3E34"/>
    <w:rPr>
      <w:rFonts w:ascii="Courier New" w:hAnsi="Courier New" w:cs="Courier New"/>
      <w:sz w:val="20"/>
    </w:rPr>
  </w:style>
  <w:style w:type="paragraph" w:styleId="10">
    <w:name w:val="index 1"/>
    <w:basedOn w:val="a1"/>
    <w:next w:val="a1"/>
    <w:autoRedefine/>
    <w:semiHidden/>
    <w:rsid w:val="009F3E34"/>
    <w:pPr>
      <w:ind w:left="240" w:hanging="240"/>
    </w:pPr>
  </w:style>
  <w:style w:type="paragraph" w:styleId="25">
    <w:name w:val="index 2"/>
    <w:basedOn w:val="a1"/>
    <w:next w:val="a1"/>
    <w:autoRedefine/>
    <w:semiHidden/>
    <w:rsid w:val="009F3E34"/>
    <w:pPr>
      <w:ind w:left="480" w:hanging="240"/>
    </w:pPr>
  </w:style>
  <w:style w:type="paragraph" w:styleId="34">
    <w:name w:val="index 3"/>
    <w:basedOn w:val="a1"/>
    <w:next w:val="a1"/>
    <w:autoRedefine/>
    <w:semiHidden/>
    <w:rsid w:val="009F3E34"/>
    <w:pPr>
      <w:ind w:left="720" w:hanging="240"/>
    </w:pPr>
  </w:style>
  <w:style w:type="paragraph" w:styleId="42">
    <w:name w:val="index 4"/>
    <w:basedOn w:val="a1"/>
    <w:next w:val="a1"/>
    <w:autoRedefine/>
    <w:semiHidden/>
    <w:rsid w:val="009F3E34"/>
    <w:pPr>
      <w:ind w:left="960" w:hanging="240"/>
    </w:pPr>
  </w:style>
  <w:style w:type="paragraph" w:styleId="52">
    <w:name w:val="index 5"/>
    <w:basedOn w:val="a1"/>
    <w:next w:val="a1"/>
    <w:autoRedefine/>
    <w:semiHidden/>
    <w:rsid w:val="009F3E34"/>
    <w:pPr>
      <w:ind w:left="1200" w:hanging="240"/>
    </w:pPr>
  </w:style>
  <w:style w:type="paragraph" w:styleId="60">
    <w:name w:val="index 6"/>
    <w:basedOn w:val="a1"/>
    <w:next w:val="a1"/>
    <w:autoRedefine/>
    <w:semiHidden/>
    <w:rsid w:val="009F3E34"/>
    <w:pPr>
      <w:ind w:left="1440" w:hanging="240"/>
    </w:pPr>
  </w:style>
  <w:style w:type="paragraph" w:styleId="70">
    <w:name w:val="index 7"/>
    <w:basedOn w:val="a1"/>
    <w:next w:val="a1"/>
    <w:autoRedefine/>
    <w:semiHidden/>
    <w:rsid w:val="009F3E34"/>
    <w:pPr>
      <w:ind w:left="1680" w:hanging="240"/>
    </w:pPr>
  </w:style>
  <w:style w:type="paragraph" w:styleId="80">
    <w:name w:val="index 8"/>
    <w:basedOn w:val="a1"/>
    <w:next w:val="a1"/>
    <w:autoRedefine/>
    <w:semiHidden/>
    <w:rsid w:val="009F3E34"/>
    <w:pPr>
      <w:ind w:left="1920" w:hanging="240"/>
    </w:pPr>
  </w:style>
  <w:style w:type="paragraph" w:styleId="90">
    <w:name w:val="index 9"/>
    <w:basedOn w:val="a1"/>
    <w:next w:val="a1"/>
    <w:autoRedefine/>
    <w:semiHidden/>
    <w:rsid w:val="009F3E34"/>
    <w:pPr>
      <w:ind w:left="2160" w:hanging="240"/>
    </w:pPr>
  </w:style>
  <w:style w:type="paragraph" w:styleId="af7">
    <w:name w:val="index heading"/>
    <w:basedOn w:val="a1"/>
    <w:next w:val="10"/>
    <w:semiHidden/>
    <w:rsid w:val="009F3E34"/>
    <w:rPr>
      <w:rFonts w:ascii="Arial" w:hAnsi="Arial" w:cs="Arial"/>
      <w:b/>
      <w:bCs/>
    </w:rPr>
  </w:style>
  <w:style w:type="paragraph" w:styleId="af8">
    <w:name w:val="List"/>
    <w:basedOn w:val="a1"/>
    <w:rsid w:val="009F3E34"/>
    <w:pPr>
      <w:ind w:left="360" w:hanging="360"/>
    </w:pPr>
  </w:style>
  <w:style w:type="paragraph" w:styleId="26">
    <w:name w:val="List 2"/>
    <w:basedOn w:val="a1"/>
    <w:rsid w:val="009F3E34"/>
    <w:pPr>
      <w:ind w:left="720" w:hanging="360"/>
    </w:pPr>
  </w:style>
  <w:style w:type="paragraph" w:styleId="35">
    <w:name w:val="List 3"/>
    <w:basedOn w:val="a1"/>
    <w:rsid w:val="009F3E34"/>
    <w:pPr>
      <w:ind w:left="1080" w:hanging="360"/>
    </w:pPr>
  </w:style>
  <w:style w:type="paragraph" w:styleId="43">
    <w:name w:val="List 4"/>
    <w:basedOn w:val="a1"/>
    <w:rsid w:val="009F3E34"/>
    <w:pPr>
      <w:ind w:left="1440" w:hanging="360"/>
    </w:pPr>
  </w:style>
  <w:style w:type="paragraph" w:styleId="53">
    <w:name w:val="List 5"/>
    <w:basedOn w:val="a1"/>
    <w:rsid w:val="009F3E34"/>
    <w:pPr>
      <w:ind w:left="1800" w:hanging="360"/>
    </w:pPr>
  </w:style>
  <w:style w:type="paragraph" w:styleId="a0">
    <w:name w:val="List Bullet"/>
    <w:basedOn w:val="a1"/>
    <w:autoRedefine/>
    <w:rsid w:val="009F3E34"/>
    <w:pPr>
      <w:numPr>
        <w:numId w:val="2"/>
      </w:numPr>
    </w:pPr>
  </w:style>
  <w:style w:type="paragraph" w:styleId="20">
    <w:name w:val="List Bullet 2"/>
    <w:basedOn w:val="a1"/>
    <w:autoRedefine/>
    <w:rsid w:val="009F3E34"/>
    <w:pPr>
      <w:numPr>
        <w:numId w:val="3"/>
      </w:numPr>
    </w:pPr>
  </w:style>
  <w:style w:type="paragraph" w:styleId="30">
    <w:name w:val="List Bullet 3"/>
    <w:basedOn w:val="a1"/>
    <w:autoRedefine/>
    <w:rsid w:val="009F3E34"/>
    <w:pPr>
      <w:numPr>
        <w:numId w:val="4"/>
      </w:numPr>
    </w:pPr>
  </w:style>
  <w:style w:type="paragraph" w:styleId="40">
    <w:name w:val="List Bullet 4"/>
    <w:basedOn w:val="a1"/>
    <w:autoRedefine/>
    <w:rsid w:val="009F3E34"/>
    <w:pPr>
      <w:numPr>
        <w:numId w:val="5"/>
      </w:numPr>
    </w:pPr>
  </w:style>
  <w:style w:type="paragraph" w:styleId="50">
    <w:name w:val="List Bullet 5"/>
    <w:basedOn w:val="a1"/>
    <w:autoRedefine/>
    <w:rsid w:val="009F3E34"/>
    <w:pPr>
      <w:numPr>
        <w:numId w:val="6"/>
      </w:numPr>
    </w:pPr>
  </w:style>
  <w:style w:type="paragraph" w:styleId="af9">
    <w:name w:val="List Continue"/>
    <w:basedOn w:val="a1"/>
    <w:rsid w:val="009F3E34"/>
    <w:pPr>
      <w:spacing w:after="120"/>
      <w:ind w:left="360"/>
    </w:pPr>
  </w:style>
  <w:style w:type="paragraph" w:styleId="27">
    <w:name w:val="List Continue 2"/>
    <w:basedOn w:val="a1"/>
    <w:rsid w:val="009F3E34"/>
    <w:pPr>
      <w:spacing w:after="120"/>
      <w:ind w:left="720"/>
    </w:pPr>
  </w:style>
  <w:style w:type="paragraph" w:styleId="36">
    <w:name w:val="List Continue 3"/>
    <w:basedOn w:val="a1"/>
    <w:rsid w:val="009F3E34"/>
    <w:pPr>
      <w:spacing w:after="120"/>
      <w:ind w:left="1080"/>
    </w:pPr>
  </w:style>
  <w:style w:type="paragraph" w:styleId="44">
    <w:name w:val="List Continue 4"/>
    <w:basedOn w:val="a1"/>
    <w:rsid w:val="009F3E34"/>
    <w:pPr>
      <w:spacing w:after="120"/>
      <w:ind w:left="1440"/>
    </w:pPr>
  </w:style>
  <w:style w:type="paragraph" w:styleId="54">
    <w:name w:val="List Continue 5"/>
    <w:basedOn w:val="a1"/>
    <w:rsid w:val="009F3E34"/>
    <w:pPr>
      <w:spacing w:after="120"/>
      <w:ind w:left="1800"/>
    </w:pPr>
  </w:style>
  <w:style w:type="paragraph" w:styleId="a">
    <w:name w:val="List Number"/>
    <w:basedOn w:val="a1"/>
    <w:rsid w:val="009F3E34"/>
    <w:pPr>
      <w:numPr>
        <w:numId w:val="7"/>
      </w:numPr>
    </w:pPr>
  </w:style>
  <w:style w:type="paragraph" w:styleId="2">
    <w:name w:val="List Number 2"/>
    <w:basedOn w:val="a1"/>
    <w:rsid w:val="009F3E34"/>
    <w:pPr>
      <w:numPr>
        <w:numId w:val="8"/>
      </w:numPr>
    </w:pPr>
  </w:style>
  <w:style w:type="paragraph" w:styleId="3">
    <w:name w:val="List Number 3"/>
    <w:basedOn w:val="a1"/>
    <w:rsid w:val="009F3E34"/>
    <w:pPr>
      <w:numPr>
        <w:numId w:val="9"/>
      </w:numPr>
    </w:pPr>
  </w:style>
  <w:style w:type="paragraph" w:styleId="4">
    <w:name w:val="List Number 4"/>
    <w:basedOn w:val="a1"/>
    <w:rsid w:val="009F3E34"/>
    <w:pPr>
      <w:numPr>
        <w:numId w:val="10"/>
      </w:numPr>
    </w:pPr>
  </w:style>
  <w:style w:type="paragraph" w:styleId="5">
    <w:name w:val="List Number 5"/>
    <w:basedOn w:val="a1"/>
    <w:rsid w:val="009F3E34"/>
    <w:pPr>
      <w:numPr>
        <w:numId w:val="11"/>
      </w:numPr>
    </w:pPr>
  </w:style>
  <w:style w:type="paragraph" w:styleId="afa">
    <w:name w:val="macro"/>
    <w:semiHidden/>
    <w:rsid w:val="009F3E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b">
    <w:name w:val="Message Header"/>
    <w:basedOn w:val="a1"/>
    <w:rsid w:val="009F3E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Normal (Web)"/>
    <w:basedOn w:val="a1"/>
    <w:uiPriority w:val="99"/>
    <w:rsid w:val="009F3E34"/>
    <w:rPr>
      <w:szCs w:val="24"/>
    </w:rPr>
  </w:style>
  <w:style w:type="paragraph" w:styleId="afd">
    <w:name w:val="Normal Indent"/>
    <w:basedOn w:val="a1"/>
    <w:rsid w:val="009F3E34"/>
    <w:pPr>
      <w:ind w:left="720"/>
    </w:pPr>
  </w:style>
  <w:style w:type="paragraph" w:styleId="afe">
    <w:name w:val="Note Heading"/>
    <w:basedOn w:val="a1"/>
    <w:next w:val="a1"/>
    <w:rsid w:val="009F3E34"/>
  </w:style>
  <w:style w:type="paragraph" w:styleId="aff">
    <w:name w:val="Plain Text"/>
    <w:basedOn w:val="a1"/>
    <w:rsid w:val="009F3E34"/>
    <w:rPr>
      <w:rFonts w:ascii="Courier New" w:hAnsi="Courier New" w:cs="Courier New"/>
      <w:sz w:val="20"/>
    </w:rPr>
  </w:style>
  <w:style w:type="paragraph" w:styleId="aff0">
    <w:name w:val="Salutation"/>
    <w:basedOn w:val="a1"/>
    <w:next w:val="a1"/>
    <w:rsid w:val="009F3E34"/>
  </w:style>
  <w:style w:type="paragraph" w:styleId="aff1">
    <w:name w:val="Signature"/>
    <w:basedOn w:val="a1"/>
    <w:rsid w:val="009F3E34"/>
    <w:pPr>
      <w:ind w:left="4320"/>
    </w:pPr>
  </w:style>
  <w:style w:type="paragraph" w:styleId="aff2">
    <w:name w:val="Subtitle"/>
    <w:basedOn w:val="a1"/>
    <w:qFormat/>
    <w:rsid w:val="009F3E34"/>
    <w:pPr>
      <w:spacing w:after="60"/>
      <w:jc w:val="center"/>
      <w:outlineLvl w:val="1"/>
    </w:pPr>
    <w:rPr>
      <w:rFonts w:ascii="Arial" w:hAnsi="Arial" w:cs="Arial"/>
      <w:szCs w:val="24"/>
    </w:rPr>
  </w:style>
  <w:style w:type="paragraph" w:styleId="aff3">
    <w:name w:val="table of authorities"/>
    <w:basedOn w:val="a1"/>
    <w:next w:val="a1"/>
    <w:semiHidden/>
    <w:rsid w:val="009F3E34"/>
    <w:pPr>
      <w:ind w:left="240" w:hanging="240"/>
    </w:pPr>
  </w:style>
  <w:style w:type="paragraph" w:styleId="aff4">
    <w:name w:val="table of figures"/>
    <w:basedOn w:val="a1"/>
    <w:next w:val="a1"/>
    <w:semiHidden/>
    <w:rsid w:val="009F3E34"/>
    <w:pPr>
      <w:ind w:left="480" w:hanging="480"/>
    </w:pPr>
  </w:style>
  <w:style w:type="paragraph" w:styleId="aff5">
    <w:name w:val="Title"/>
    <w:basedOn w:val="a1"/>
    <w:qFormat/>
    <w:rsid w:val="009F3E34"/>
    <w:pPr>
      <w:spacing w:before="240" w:after="60"/>
      <w:jc w:val="center"/>
      <w:outlineLvl w:val="0"/>
    </w:pPr>
    <w:rPr>
      <w:rFonts w:ascii="Arial" w:hAnsi="Arial" w:cs="Arial"/>
      <w:b/>
      <w:bCs/>
      <w:kern w:val="28"/>
      <w:sz w:val="32"/>
      <w:szCs w:val="32"/>
    </w:rPr>
  </w:style>
  <w:style w:type="paragraph" w:styleId="aff6">
    <w:name w:val="toa heading"/>
    <w:basedOn w:val="a1"/>
    <w:next w:val="a1"/>
    <w:semiHidden/>
    <w:rsid w:val="009F3E34"/>
    <w:pPr>
      <w:spacing w:before="120"/>
    </w:pPr>
    <w:rPr>
      <w:rFonts w:ascii="Arial" w:hAnsi="Arial" w:cs="Arial"/>
      <w:b/>
      <w:bCs/>
      <w:szCs w:val="24"/>
    </w:rPr>
  </w:style>
  <w:style w:type="paragraph" w:styleId="11">
    <w:name w:val="toc 1"/>
    <w:basedOn w:val="a1"/>
    <w:next w:val="a1"/>
    <w:autoRedefine/>
    <w:semiHidden/>
    <w:rsid w:val="009F3E34"/>
  </w:style>
  <w:style w:type="paragraph" w:styleId="28">
    <w:name w:val="toc 2"/>
    <w:basedOn w:val="a1"/>
    <w:next w:val="a1"/>
    <w:autoRedefine/>
    <w:semiHidden/>
    <w:rsid w:val="009F3E34"/>
    <w:pPr>
      <w:ind w:left="240"/>
    </w:pPr>
  </w:style>
  <w:style w:type="paragraph" w:styleId="37">
    <w:name w:val="toc 3"/>
    <w:basedOn w:val="a1"/>
    <w:next w:val="a1"/>
    <w:autoRedefine/>
    <w:semiHidden/>
    <w:rsid w:val="009F3E34"/>
    <w:pPr>
      <w:ind w:left="480"/>
    </w:pPr>
  </w:style>
  <w:style w:type="paragraph" w:styleId="45">
    <w:name w:val="toc 4"/>
    <w:basedOn w:val="a1"/>
    <w:next w:val="a1"/>
    <w:autoRedefine/>
    <w:semiHidden/>
    <w:rsid w:val="009F3E34"/>
    <w:pPr>
      <w:ind w:left="720"/>
    </w:pPr>
  </w:style>
  <w:style w:type="paragraph" w:styleId="55">
    <w:name w:val="toc 5"/>
    <w:basedOn w:val="a1"/>
    <w:next w:val="a1"/>
    <w:autoRedefine/>
    <w:semiHidden/>
    <w:rsid w:val="009F3E34"/>
    <w:pPr>
      <w:ind w:left="960"/>
    </w:pPr>
  </w:style>
  <w:style w:type="paragraph" w:styleId="61">
    <w:name w:val="toc 6"/>
    <w:basedOn w:val="a1"/>
    <w:next w:val="a1"/>
    <w:autoRedefine/>
    <w:semiHidden/>
    <w:rsid w:val="009F3E34"/>
    <w:pPr>
      <w:ind w:left="1200"/>
    </w:pPr>
  </w:style>
  <w:style w:type="paragraph" w:styleId="71">
    <w:name w:val="toc 7"/>
    <w:basedOn w:val="a1"/>
    <w:next w:val="a1"/>
    <w:autoRedefine/>
    <w:semiHidden/>
    <w:rsid w:val="009F3E34"/>
    <w:pPr>
      <w:ind w:left="1440"/>
    </w:pPr>
  </w:style>
  <w:style w:type="paragraph" w:styleId="81">
    <w:name w:val="toc 8"/>
    <w:basedOn w:val="a1"/>
    <w:next w:val="a1"/>
    <w:autoRedefine/>
    <w:semiHidden/>
    <w:rsid w:val="009F3E34"/>
    <w:pPr>
      <w:ind w:left="1680"/>
    </w:pPr>
  </w:style>
  <w:style w:type="paragraph" w:styleId="91">
    <w:name w:val="toc 9"/>
    <w:basedOn w:val="a1"/>
    <w:next w:val="a1"/>
    <w:autoRedefine/>
    <w:semiHidden/>
    <w:rsid w:val="009F3E34"/>
    <w:pPr>
      <w:ind w:left="1920"/>
    </w:pPr>
  </w:style>
  <w:style w:type="character" w:styleId="aff7">
    <w:name w:val="page number"/>
    <w:basedOn w:val="a2"/>
    <w:rsid w:val="009F3E34"/>
  </w:style>
  <w:style w:type="character" w:customStyle="1" w:styleId="eudoraheader">
    <w:name w:val="eudoraheader"/>
    <w:basedOn w:val="a2"/>
    <w:rsid w:val="009F3E34"/>
  </w:style>
  <w:style w:type="paragraph" w:customStyle="1" w:styleId="htmlbody">
    <w:name w:val="htmlbody"/>
    <w:basedOn w:val="a1"/>
    <w:rsid w:val="00206B37"/>
    <w:pPr>
      <w:spacing w:before="100" w:beforeAutospacing="1" w:after="100" w:afterAutospacing="1"/>
    </w:pPr>
    <w:rPr>
      <w:rFonts w:eastAsia="SimSun"/>
      <w:szCs w:val="24"/>
      <w:lang w:eastAsia="zh-CN"/>
    </w:rPr>
  </w:style>
  <w:style w:type="character" w:styleId="aff8">
    <w:name w:val="Strong"/>
    <w:basedOn w:val="a2"/>
    <w:uiPriority w:val="22"/>
    <w:qFormat/>
    <w:rsid w:val="00E85899"/>
    <w:rPr>
      <w:b/>
      <w:bCs/>
    </w:rPr>
  </w:style>
  <w:style w:type="paragraph" w:customStyle="1" w:styleId="style4">
    <w:name w:val="style4"/>
    <w:basedOn w:val="a1"/>
    <w:rsid w:val="00A669CE"/>
    <w:rPr>
      <w:szCs w:val="24"/>
      <w:lang w:eastAsia="zh-TW"/>
    </w:rPr>
  </w:style>
  <w:style w:type="paragraph" w:customStyle="1" w:styleId="style5">
    <w:name w:val="style5"/>
    <w:basedOn w:val="a1"/>
    <w:rsid w:val="00A669CE"/>
    <w:rPr>
      <w:szCs w:val="24"/>
      <w:lang w:eastAsia="zh-TW"/>
    </w:rPr>
  </w:style>
  <w:style w:type="character" w:customStyle="1" w:styleId="style21">
    <w:name w:val="style21"/>
    <w:basedOn w:val="a2"/>
    <w:rsid w:val="00A669CE"/>
    <w:rPr>
      <w:rFonts w:ascii="Times New Roman" w:hAnsi="Times New Roman" w:cs="Times New Roman" w:hint="default"/>
    </w:rPr>
  </w:style>
  <w:style w:type="character" w:customStyle="1" w:styleId="style31">
    <w:name w:val="style31"/>
    <w:basedOn w:val="a2"/>
    <w:rsid w:val="00A669CE"/>
    <w:rPr>
      <w:sz w:val="24"/>
      <w:szCs w:val="24"/>
    </w:rPr>
  </w:style>
  <w:style w:type="character" w:customStyle="1" w:styleId="style11">
    <w:name w:val="style11"/>
    <w:basedOn w:val="a2"/>
    <w:rsid w:val="00A669CE"/>
    <w:rPr>
      <w:rFonts w:ascii="Times New Roman" w:hAnsi="Times New Roman" w:cs="Times New Roman" w:hint="default"/>
      <w:sz w:val="24"/>
      <w:szCs w:val="24"/>
    </w:rPr>
  </w:style>
  <w:style w:type="paragraph" w:styleId="aff9">
    <w:name w:val="Balloon Text"/>
    <w:basedOn w:val="a1"/>
    <w:link w:val="Char5"/>
    <w:uiPriority w:val="99"/>
    <w:rsid w:val="00827985"/>
    <w:rPr>
      <w:rFonts w:ascii="Tahoma" w:hAnsi="Tahoma" w:cs="Tahoma"/>
      <w:sz w:val="16"/>
      <w:szCs w:val="16"/>
    </w:rPr>
  </w:style>
  <w:style w:type="character" w:customStyle="1" w:styleId="Char5">
    <w:name w:val="풍선 도움말 텍스트 Char"/>
    <w:basedOn w:val="a2"/>
    <w:link w:val="aff9"/>
    <w:uiPriority w:val="99"/>
    <w:rsid w:val="00827985"/>
    <w:rPr>
      <w:rFonts w:ascii="Tahoma" w:hAnsi="Tahoma" w:cs="Tahoma"/>
      <w:sz w:val="16"/>
      <w:szCs w:val="16"/>
      <w:lang w:eastAsia="en-US"/>
    </w:rPr>
  </w:style>
  <w:style w:type="paragraph" w:styleId="affa">
    <w:name w:val="List Paragraph"/>
    <w:basedOn w:val="a1"/>
    <w:uiPriority w:val="34"/>
    <w:qFormat/>
    <w:rsid w:val="008554DA"/>
    <w:pPr>
      <w:ind w:left="720"/>
      <w:contextualSpacing/>
    </w:pPr>
  </w:style>
  <w:style w:type="character" w:customStyle="1" w:styleId="Char4">
    <w:name w:val="머리글 Char"/>
    <w:basedOn w:val="a2"/>
    <w:link w:val="af6"/>
    <w:rsid w:val="000E3F0D"/>
    <w:rPr>
      <w:sz w:val="24"/>
      <w:lang w:eastAsia="en-US"/>
    </w:rPr>
  </w:style>
  <w:style w:type="character" w:customStyle="1" w:styleId="Char2">
    <w:name w:val="바닥글 Char"/>
    <w:basedOn w:val="a2"/>
    <w:link w:val="af4"/>
    <w:uiPriority w:val="99"/>
    <w:rsid w:val="000E3F0D"/>
    <w:rPr>
      <w:sz w:val="24"/>
      <w:lang w:eastAsia="en-US"/>
    </w:rPr>
  </w:style>
  <w:style w:type="paragraph" w:customStyle="1" w:styleId="style1">
    <w:name w:val="style1"/>
    <w:basedOn w:val="a1"/>
    <w:rsid w:val="00E87DB8"/>
    <w:pPr>
      <w:spacing w:before="100" w:beforeAutospacing="1" w:after="100" w:afterAutospacing="1"/>
    </w:pPr>
    <w:rPr>
      <w:szCs w:val="24"/>
      <w:lang w:eastAsia="zh-CN"/>
    </w:rPr>
  </w:style>
  <w:style w:type="paragraph" w:customStyle="1" w:styleId="style35">
    <w:name w:val="style35"/>
    <w:basedOn w:val="a1"/>
    <w:rsid w:val="00E87DB8"/>
    <w:pPr>
      <w:ind w:left="400" w:hanging="400"/>
    </w:pPr>
    <w:rPr>
      <w:szCs w:val="24"/>
      <w:lang w:eastAsia="zh-CN"/>
    </w:rPr>
  </w:style>
  <w:style w:type="paragraph" w:customStyle="1" w:styleId="style36">
    <w:name w:val="style36"/>
    <w:basedOn w:val="a1"/>
    <w:rsid w:val="00E87DB8"/>
    <w:pPr>
      <w:spacing w:before="100" w:beforeAutospacing="1" w:after="100" w:afterAutospacing="1"/>
      <w:ind w:left="400" w:hanging="400"/>
    </w:pPr>
    <w:rPr>
      <w:szCs w:val="24"/>
      <w:lang w:eastAsia="zh-CN"/>
    </w:rPr>
  </w:style>
  <w:style w:type="paragraph" w:customStyle="1" w:styleId="style56">
    <w:name w:val="style56"/>
    <w:basedOn w:val="a1"/>
    <w:rsid w:val="00E87DB8"/>
    <w:pPr>
      <w:ind w:left="400" w:hanging="400"/>
    </w:pPr>
    <w:rPr>
      <w:szCs w:val="24"/>
      <w:lang w:eastAsia="zh-CN"/>
    </w:rPr>
  </w:style>
  <w:style w:type="character" w:customStyle="1" w:styleId="style141">
    <w:name w:val="style141"/>
    <w:basedOn w:val="a2"/>
    <w:rsid w:val="00E87DB8"/>
    <w:rPr>
      <w:rFonts w:ascii="Times New Roman" w:hAnsi="Times New Roman" w:cs="Times New Roman" w:hint="default"/>
      <w:b/>
      <w:bCs/>
      <w:sz w:val="24"/>
      <w:szCs w:val="24"/>
    </w:rPr>
  </w:style>
  <w:style w:type="character" w:customStyle="1" w:styleId="style401">
    <w:name w:val="style401"/>
    <w:basedOn w:val="a2"/>
    <w:rsid w:val="00E87DB8"/>
    <w:rPr>
      <w:b/>
      <w:bCs/>
      <w:sz w:val="24"/>
      <w:szCs w:val="24"/>
    </w:rPr>
  </w:style>
  <w:style w:type="character" w:customStyle="1" w:styleId="style131">
    <w:name w:val="style131"/>
    <w:basedOn w:val="a2"/>
    <w:rsid w:val="00E87DB8"/>
    <w:rPr>
      <w:sz w:val="24"/>
      <w:szCs w:val="24"/>
    </w:rPr>
  </w:style>
  <w:style w:type="table" w:styleId="affb">
    <w:name w:val="Table Grid"/>
    <w:basedOn w:val="a3"/>
    <w:rsid w:val="0043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2"/>
    <w:link w:val="1"/>
    <w:uiPriority w:val="9"/>
    <w:rsid w:val="00577B39"/>
    <w:rPr>
      <w:rFonts w:ascii="Britannic Bold" w:hAnsi="Britannic Bold"/>
      <w:sz w:val="44"/>
      <w:lang w:eastAsia="en-US"/>
    </w:rPr>
  </w:style>
  <w:style w:type="numbering" w:customStyle="1" w:styleId="12">
    <w:name w:val="목록 없음1"/>
    <w:next w:val="a4"/>
    <w:uiPriority w:val="99"/>
    <w:semiHidden/>
    <w:unhideWhenUsed/>
    <w:rsid w:val="009D5D86"/>
  </w:style>
  <w:style w:type="character" w:customStyle="1" w:styleId="Char">
    <w:name w:val="날짜 Char"/>
    <w:basedOn w:val="a2"/>
    <w:link w:val="ae"/>
    <w:uiPriority w:val="99"/>
    <w:rsid w:val="009D5D86"/>
    <w:rPr>
      <w:sz w:val="24"/>
      <w:lang w:eastAsia="en-US"/>
    </w:rPr>
  </w:style>
  <w:style w:type="character" w:customStyle="1" w:styleId="Char3">
    <w:name w:val="각주 텍스트 Char"/>
    <w:basedOn w:val="a2"/>
    <w:link w:val="af5"/>
    <w:uiPriority w:val="99"/>
    <w:rsid w:val="009D5D86"/>
    <w:rPr>
      <w:lang w:eastAsia="en-US"/>
    </w:rPr>
  </w:style>
  <w:style w:type="character" w:styleId="affc">
    <w:name w:val="footnote reference"/>
    <w:basedOn w:val="a2"/>
    <w:uiPriority w:val="99"/>
    <w:unhideWhenUsed/>
    <w:rsid w:val="009D5D86"/>
    <w:rPr>
      <w:vertAlign w:val="superscript"/>
    </w:rPr>
  </w:style>
  <w:style w:type="character" w:customStyle="1" w:styleId="2Char">
    <w:name w:val="제목 2 Char"/>
    <w:basedOn w:val="a2"/>
    <w:link w:val="21"/>
    <w:uiPriority w:val="9"/>
    <w:rsid w:val="009D5D86"/>
    <w:rPr>
      <w:rFonts w:ascii="Antique Olive" w:hAnsi="Antique Olive"/>
      <w:sz w:val="28"/>
      <w:lang w:eastAsia="en-US"/>
    </w:rPr>
  </w:style>
  <w:style w:type="table" w:customStyle="1" w:styleId="13">
    <w:name w:val="표 구분선1"/>
    <w:basedOn w:val="a3"/>
    <w:next w:val="affb"/>
    <w:uiPriority w:val="39"/>
    <w:rsid w:val="009D5D86"/>
    <w:rPr>
      <w:rFonts w:ascii="Calibri" w:eastAsia="맑은 고딕"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2"/>
    <w:link w:val="31"/>
    <w:uiPriority w:val="9"/>
    <w:rsid w:val="009D5D86"/>
    <w:rPr>
      <w:i/>
      <w:lang w:eastAsia="en-US"/>
    </w:rPr>
  </w:style>
  <w:style w:type="character" w:styleId="affd">
    <w:name w:val="annotation reference"/>
    <w:basedOn w:val="a2"/>
    <w:uiPriority w:val="99"/>
    <w:semiHidden/>
    <w:unhideWhenUsed/>
    <w:rsid w:val="009D5D86"/>
    <w:rPr>
      <w:sz w:val="16"/>
      <w:szCs w:val="16"/>
    </w:rPr>
  </w:style>
  <w:style w:type="character" w:customStyle="1" w:styleId="Char6">
    <w:name w:val="메모 텍스트 Char"/>
    <w:basedOn w:val="a2"/>
    <w:uiPriority w:val="99"/>
    <w:semiHidden/>
    <w:rsid w:val="009D5D86"/>
    <w:rPr>
      <w:rFonts w:ascii="Times New Roman" w:eastAsia="MS Mincho" w:hAnsi="Times New Roman"/>
      <w:sz w:val="20"/>
      <w:szCs w:val="20"/>
      <w:lang w:eastAsia="ko-KR"/>
    </w:rPr>
  </w:style>
  <w:style w:type="paragraph" w:styleId="affe">
    <w:name w:val="annotation subject"/>
    <w:basedOn w:val="ad"/>
    <w:next w:val="ad"/>
    <w:link w:val="Char7"/>
    <w:uiPriority w:val="99"/>
    <w:semiHidden/>
    <w:unhideWhenUsed/>
    <w:rsid w:val="009D5D86"/>
    <w:pPr>
      <w:tabs>
        <w:tab w:val="left" w:pos="426"/>
      </w:tabs>
      <w:snapToGrid w:val="0"/>
      <w:jc w:val="both"/>
    </w:pPr>
    <w:rPr>
      <w:rFonts w:eastAsia="MS Mincho" w:cs="Arial"/>
      <w:b/>
      <w:bCs/>
      <w:lang w:eastAsia="ko-KR"/>
    </w:rPr>
  </w:style>
  <w:style w:type="character" w:customStyle="1" w:styleId="Char1">
    <w:name w:val="메모 텍스트 Char1"/>
    <w:basedOn w:val="a2"/>
    <w:link w:val="ad"/>
    <w:uiPriority w:val="99"/>
    <w:semiHidden/>
    <w:rsid w:val="009D5D86"/>
    <w:rPr>
      <w:lang w:eastAsia="en-US"/>
    </w:rPr>
  </w:style>
  <w:style w:type="character" w:customStyle="1" w:styleId="Char7">
    <w:name w:val="메모 주제 Char"/>
    <w:basedOn w:val="Char1"/>
    <w:link w:val="affe"/>
    <w:uiPriority w:val="99"/>
    <w:semiHidden/>
    <w:rsid w:val="009D5D86"/>
    <w:rPr>
      <w:rFonts w:eastAsia="MS Mincho" w:cs="Arial"/>
      <w:b/>
      <w:bCs/>
      <w:lang w:eastAsia="ko-KR"/>
    </w:rPr>
  </w:style>
  <w:style w:type="character" w:customStyle="1" w:styleId="Char0">
    <w:name w:val="미주 텍스트 Char"/>
    <w:basedOn w:val="a2"/>
    <w:link w:val="af1"/>
    <w:uiPriority w:val="99"/>
    <w:semiHidden/>
    <w:rsid w:val="009D5D86"/>
    <w:rPr>
      <w:lang w:eastAsia="en-US"/>
    </w:rPr>
  </w:style>
  <w:style w:type="character" w:styleId="afff">
    <w:name w:val="endnote reference"/>
    <w:basedOn w:val="a2"/>
    <w:uiPriority w:val="99"/>
    <w:semiHidden/>
    <w:unhideWhenUsed/>
    <w:rsid w:val="009D5D86"/>
    <w:rPr>
      <w:vertAlign w:val="superscript"/>
    </w:rPr>
  </w:style>
  <w:style w:type="paragraph" w:styleId="afff0">
    <w:name w:val="Revision"/>
    <w:hidden/>
    <w:uiPriority w:val="99"/>
    <w:semiHidden/>
    <w:rsid w:val="009D5D86"/>
    <w:rPr>
      <w:rFonts w:eastAsia="MS Mincho" w:cs="Arial"/>
      <w:sz w:val="22"/>
      <w:szCs w:val="22"/>
      <w:lang w:eastAsia="ko-KR"/>
    </w:rPr>
  </w:style>
  <w:style w:type="paragraph" w:customStyle="1" w:styleId="EndNoteBibliographyTitle">
    <w:name w:val="EndNote Bibliography Title"/>
    <w:basedOn w:val="a1"/>
    <w:link w:val="EndNoteBibliographyTitleChar"/>
    <w:rsid w:val="009D5D86"/>
    <w:pPr>
      <w:tabs>
        <w:tab w:val="left" w:pos="426"/>
      </w:tabs>
      <w:snapToGrid w:val="0"/>
      <w:spacing w:line="360" w:lineRule="auto"/>
      <w:jc w:val="center"/>
    </w:pPr>
    <w:rPr>
      <w:rFonts w:eastAsia="MS Mincho"/>
      <w:noProof/>
      <w:sz w:val="22"/>
      <w:szCs w:val="22"/>
      <w:lang w:eastAsia="ko-KR"/>
    </w:rPr>
  </w:style>
  <w:style w:type="character" w:customStyle="1" w:styleId="EndNoteBibliographyTitleChar">
    <w:name w:val="EndNote Bibliography Title Char"/>
    <w:basedOn w:val="a2"/>
    <w:link w:val="EndNoteBibliographyTitle"/>
    <w:rsid w:val="009D5D86"/>
    <w:rPr>
      <w:rFonts w:eastAsia="MS Mincho"/>
      <w:noProof/>
      <w:sz w:val="22"/>
      <w:szCs w:val="22"/>
      <w:lang w:eastAsia="ko-KR"/>
    </w:rPr>
  </w:style>
  <w:style w:type="paragraph" w:customStyle="1" w:styleId="EndNoteBibliography">
    <w:name w:val="EndNote Bibliography"/>
    <w:basedOn w:val="a1"/>
    <w:link w:val="EndNoteBibliographyChar"/>
    <w:rsid w:val="009D5D86"/>
    <w:pPr>
      <w:tabs>
        <w:tab w:val="left" w:pos="426"/>
      </w:tabs>
      <w:snapToGrid w:val="0"/>
      <w:spacing w:line="480" w:lineRule="auto"/>
      <w:jc w:val="both"/>
    </w:pPr>
    <w:rPr>
      <w:rFonts w:eastAsia="MS Mincho"/>
      <w:noProof/>
      <w:sz w:val="22"/>
      <w:szCs w:val="22"/>
      <w:lang w:eastAsia="ko-KR"/>
    </w:rPr>
  </w:style>
  <w:style w:type="character" w:customStyle="1" w:styleId="EndNoteBibliographyChar">
    <w:name w:val="EndNote Bibliography Char"/>
    <w:basedOn w:val="a2"/>
    <w:link w:val="EndNoteBibliography"/>
    <w:rsid w:val="009D5D86"/>
    <w:rPr>
      <w:rFonts w:eastAsia="MS Mincho"/>
      <w:noProof/>
      <w:sz w:val="22"/>
      <w:szCs w:val="22"/>
      <w:lang w:eastAsia="ko-KR"/>
    </w:rPr>
  </w:style>
  <w:style w:type="table" w:customStyle="1" w:styleId="14">
    <w:name w:val="表 (格子)1"/>
    <w:basedOn w:val="a3"/>
    <w:next w:val="affb"/>
    <w:rsid w:val="009D5D86"/>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0919">
      <w:bodyDiv w:val="1"/>
      <w:marLeft w:val="0"/>
      <w:marRight w:val="0"/>
      <w:marTop w:val="0"/>
      <w:marBottom w:val="0"/>
      <w:divBdr>
        <w:top w:val="none" w:sz="0" w:space="0" w:color="auto"/>
        <w:left w:val="none" w:sz="0" w:space="0" w:color="auto"/>
        <w:bottom w:val="none" w:sz="0" w:space="0" w:color="auto"/>
        <w:right w:val="none" w:sz="0" w:space="0" w:color="auto"/>
      </w:divBdr>
    </w:div>
    <w:div w:id="548763383">
      <w:bodyDiv w:val="1"/>
      <w:marLeft w:val="0"/>
      <w:marRight w:val="0"/>
      <w:marTop w:val="0"/>
      <w:marBottom w:val="0"/>
      <w:divBdr>
        <w:top w:val="none" w:sz="0" w:space="0" w:color="auto"/>
        <w:left w:val="none" w:sz="0" w:space="0" w:color="auto"/>
        <w:bottom w:val="none" w:sz="0" w:space="0" w:color="auto"/>
        <w:right w:val="none" w:sz="0" w:space="0" w:color="auto"/>
      </w:divBdr>
    </w:div>
    <w:div w:id="580068622">
      <w:bodyDiv w:val="1"/>
      <w:marLeft w:val="0"/>
      <w:marRight w:val="0"/>
      <w:marTop w:val="0"/>
      <w:marBottom w:val="0"/>
      <w:divBdr>
        <w:top w:val="none" w:sz="0" w:space="0" w:color="auto"/>
        <w:left w:val="none" w:sz="0" w:space="0" w:color="auto"/>
        <w:bottom w:val="none" w:sz="0" w:space="0" w:color="auto"/>
        <w:right w:val="none" w:sz="0" w:space="0" w:color="auto"/>
      </w:divBdr>
    </w:div>
    <w:div w:id="671687542">
      <w:bodyDiv w:val="1"/>
      <w:marLeft w:val="0"/>
      <w:marRight w:val="0"/>
      <w:marTop w:val="0"/>
      <w:marBottom w:val="0"/>
      <w:divBdr>
        <w:top w:val="none" w:sz="0" w:space="0" w:color="auto"/>
        <w:left w:val="none" w:sz="0" w:space="0" w:color="auto"/>
        <w:bottom w:val="none" w:sz="0" w:space="0" w:color="auto"/>
        <w:right w:val="none" w:sz="0" w:space="0" w:color="auto"/>
      </w:divBdr>
    </w:div>
    <w:div w:id="691492721">
      <w:bodyDiv w:val="1"/>
      <w:marLeft w:val="0"/>
      <w:marRight w:val="0"/>
      <w:marTop w:val="0"/>
      <w:marBottom w:val="0"/>
      <w:divBdr>
        <w:top w:val="none" w:sz="0" w:space="0" w:color="auto"/>
        <w:left w:val="none" w:sz="0" w:space="0" w:color="auto"/>
        <w:bottom w:val="none" w:sz="0" w:space="0" w:color="auto"/>
        <w:right w:val="none" w:sz="0" w:space="0" w:color="auto"/>
      </w:divBdr>
    </w:div>
    <w:div w:id="756637365">
      <w:bodyDiv w:val="1"/>
      <w:marLeft w:val="0"/>
      <w:marRight w:val="0"/>
      <w:marTop w:val="0"/>
      <w:marBottom w:val="0"/>
      <w:divBdr>
        <w:top w:val="none" w:sz="0" w:space="0" w:color="auto"/>
        <w:left w:val="none" w:sz="0" w:space="0" w:color="auto"/>
        <w:bottom w:val="none" w:sz="0" w:space="0" w:color="auto"/>
        <w:right w:val="none" w:sz="0" w:space="0" w:color="auto"/>
      </w:divBdr>
    </w:div>
    <w:div w:id="775564151">
      <w:bodyDiv w:val="1"/>
      <w:marLeft w:val="0"/>
      <w:marRight w:val="0"/>
      <w:marTop w:val="0"/>
      <w:marBottom w:val="0"/>
      <w:divBdr>
        <w:top w:val="none" w:sz="0" w:space="0" w:color="auto"/>
        <w:left w:val="none" w:sz="0" w:space="0" w:color="auto"/>
        <w:bottom w:val="none" w:sz="0" w:space="0" w:color="auto"/>
        <w:right w:val="none" w:sz="0" w:space="0" w:color="auto"/>
      </w:divBdr>
    </w:div>
    <w:div w:id="975338780">
      <w:bodyDiv w:val="1"/>
      <w:marLeft w:val="0"/>
      <w:marRight w:val="0"/>
      <w:marTop w:val="0"/>
      <w:marBottom w:val="0"/>
      <w:divBdr>
        <w:top w:val="none" w:sz="0" w:space="0" w:color="auto"/>
        <w:left w:val="none" w:sz="0" w:space="0" w:color="auto"/>
        <w:bottom w:val="none" w:sz="0" w:space="0" w:color="auto"/>
        <w:right w:val="none" w:sz="0" w:space="0" w:color="auto"/>
      </w:divBdr>
    </w:div>
    <w:div w:id="1041242878">
      <w:bodyDiv w:val="1"/>
      <w:marLeft w:val="0"/>
      <w:marRight w:val="0"/>
      <w:marTop w:val="0"/>
      <w:marBottom w:val="0"/>
      <w:divBdr>
        <w:top w:val="none" w:sz="0" w:space="0" w:color="auto"/>
        <w:left w:val="none" w:sz="0" w:space="0" w:color="auto"/>
        <w:bottom w:val="none" w:sz="0" w:space="0" w:color="auto"/>
        <w:right w:val="none" w:sz="0" w:space="0" w:color="auto"/>
      </w:divBdr>
    </w:div>
    <w:div w:id="1179588050">
      <w:bodyDiv w:val="1"/>
      <w:marLeft w:val="0"/>
      <w:marRight w:val="0"/>
      <w:marTop w:val="0"/>
      <w:marBottom w:val="0"/>
      <w:divBdr>
        <w:top w:val="none" w:sz="0" w:space="0" w:color="auto"/>
        <w:left w:val="none" w:sz="0" w:space="0" w:color="auto"/>
        <w:bottom w:val="none" w:sz="0" w:space="0" w:color="auto"/>
        <w:right w:val="none" w:sz="0" w:space="0" w:color="auto"/>
      </w:divBdr>
    </w:div>
    <w:div w:id="1599176343">
      <w:bodyDiv w:val="1"/>
      <w:marLeft w:val="0"/>
      <w:marRight w:val="0"/>
      <w:marTop w:val="0"/>
      <w:marBottom w:val="0"/>
      <w:divBdr>
        <w:top w:val="none" w:sz="0" w:space="0" w:color="auto"/>
        <w:left w:val="none" w:sz="0" w:space="0" w:color="auto"/>
        <w:bottom w:val="none" w:sz="0" w:space="0" w:color="auto"/>
        <w:right w:val="none" w:sz="0" w:space="0" w:color="auto"/>
      </w:divBdr>
      <w:divsChild>
        <w:div w:id="1886721558">
          <w:marLeft w:val="0"/>
          <w:marRight w:val="0"/>
          <w:marTop w:val="0"/>
          <w:marBottom w:val="0"/>
          <w:divBdr>
            <w:top w:val="none" w:sz="0" w:space="0" w:color="auto"/>
            <w:left w:val="none" w:sz="0" w:space="0" w:color="auto"/>
            <w:bottom w:val="none" w:sz="0" w:space="0" w:color="auto"/>
            <w:right w:val="none" w:sz="0" w:space="0" w:color="auto"/>
          </w:divBdr>
          <w:divsChild>
            <w:div w:id="16862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342">
      <w:bodyDiv w:val="1"/>
      <w:marLeft w:val="0"/>
      <w:marRight w:val="0"/>
      <w:marTop w:val="0"/>
      <w:marBottom w:val="0"/>
      <w:divBdr>
        <w:top w:val="none" w:sz="0" w:space="0" w:color="auto"/>
        <w:left w:val="none" w:sz="0" w:space="0" w:color="auto"/>
        <w:bottom w:val="none" w:sz="0" w:space="0" w:color="auto"/>
        <w:right w:val="none" w:sz="0" w:space="0" w:color="auto"/>
      </w:divBdr>
    </w:div>
    <w:div w:id="1725566090">
      <w:bodyDiv w:val="1"/>
      <w:marLeft w:val="0"/>
      <w:marRight w:val="0"/>
      <w:marTop w:val="0"/>
      <w:marBottom w:val="0"/>
      <w:divBdr>
        <w:top w:val="none" w:sz="0" w:space="0" w:color="auto"/>
        <w:left w:val="none" w:sz="0" w:space="0" w:color="auto"/>
        <w:bottom w:val="none" w:sz="0" w:space="0" w:color="auto"/>
        <w:right w:val="none" w:sz="0" w:space="0" w:color="auto"/>
      </w:divBdr>
    </w:div>
    <w:div w:id="1879973777">
      <w:bodyDiv w:val="1"/>
      <w:marLeft w:val="0"/>
      <w:marRight w:val="0"/>
      <w:marTop w:val="0"/>
      <w:marBottom w:val="0"/>
      <w:divBdr>
        <w:top w:val="none" w:sz="0" w:space="0" w:color="auto"/>
        <w:left w:val="none" w:sz="0" w:space="0" w:color="auto"/>
        <w:bottom w:val="none" w:sz="0" w:space="0" w:color="auto"/>
        <w:right w:val="none" w:sz="0" w:space="0" w:color="auto"/>
      </w:divBdr>
    </w:div>
    <w:div w:id="2114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02A1-65DE-4785-B1B0-6F18C5C9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16517</Words>
  <Characters>94151</Characters>
  <Application>Microsoft Office Word</Application>
  <DocSecurity>0</DocSecurity>
  <Lines>784</Lines>
  <Paragraphs>220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International Workshop</vt:lpstr>
      <vt:lpstr>International Workshop</vt:lpstr>
    </vt:vector>
  </TitlesOfParts>
  <Company>Dell Computer Corporation</Company>
  <LinksUpToDate>false</LinksUpToDate>
  <CharactersWithSpaces>110448</CharactersWithSpaces>
  <SharedDoc>false</SharedDoc>
  <HLinks>
    <vt:vector size="24" baseType="variant">
      <vt:variant>
        <vt:i4>6160386</vt:i4>
      </vt:variant>
      <vt:variant>
        <vt:i4>9</vt:i4>
      </vt:variant>
      <vt:variant>
        <vt:i4>0</vt:i4>
      </vt:variant>
      <vt:variant>
        <vt:i4>5</vt:i4>
      </vt:variant>
      <vt:variant>
        <vt:lpwstr>http://www.apeaweb.org/confer/bei08/index.htm</vt:lpwstr>
      </vt:variant>
      <vt:variant>
        <vt:lpwstr/>
      </vt:variant>
      <vt:variant>
        <vt:i4>262240</vt:i4>
      </vt:variant>
      <vt:variant>
        <vt:i4>6</vt:i4>
      </vt:variant>
      <vt:variant>
        <vt:i4>0</vt:i4>
      </vt:variant>
      <vt:variant>
        <vt:i4>5</vt:i4>
      </vt:variant>
      <vt:variant>
        <vt:lpwstr>sfukuda2@e.u-tokyo.ac.jp</vt:lpwstr>
      </vt:variant>
      <vt:variant>
        <vt:lpwstr/>
      </vt:variant>
      <vt:variant>
        <vt:i4>2162688</vt:i4>
      </vt:variant>
      <vt:variant>
        <vt:i4>3</vt:i4>
      </vt:variant>
      <vt:variant>
        <vt:i4>0</vt:i4>
      </vt:variant>
      <vt:variant>
        <vt:i4>5</vt:i4>
      </vt:variant>
      <vt:variant>
        <vt:lpwstr>jieli.cn@gmail.com</vt:lpwstr>
      </vt:variant>
      <vt:variant>
        <vt:lpwstr/>
      </vt:variant>
      <vt:variant>
        <vt:i4>3604500</vt:i4>
      </vt:variant>
      <vt:variant>
        <vt:i4>0</vt:i4>
      </vt:variant>
      <vt:variant>
        <vt:i4>0</vt:i4>
      </vt:variant>
      <vt:variant>
        <vt:i4>5</vt:i4>
      </vt:variant>
      <vt:variant>
        <vt:lpwstr>mailto:junning.cafd.cufe@gmail.com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Workshop</dc:title>
  <dc:creator>Preferred Customer</dc:creator>
  <cp:lastModifiedBy>Yu Ri Kim</cp:lastModifiedBy>
  <cp:revision>7</cp:revision>
  <cp:lastPrinted>2017-03-14T06:47:00Z</cp:lastPrinted>
  <dcterms:created xsi:type="dcterms:W3CDTF">2017-03-14T06:48:00Z</dcterms:created>
  <dcterms:modified xsi:type="dcterms:W3CDTF">2017-06-16T04:06:00Z</dcterms:modified>
</cp:coreProperties>
</file>